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A3B185"/>
    <w:p w14:paraId="5996F601">
      <w:pPr>
        <w:bidi w:val="0"/>
        <w:rPr>
          <w:rFonts w:ascii="仿宋" w:hAnsi="仿宋" w:eastAsia="仿宋" w:cs="仿宋"/>
          <w:sz w:val="22"/>
          <w:szCs w:val="22"/>
          <w:lang w:val="zh-CN" w:eastAsia="zh-CN" w:bidi="zh-CN"/>
        </w:rPr>
      </w:pPr>
    </w:p>
    <w:p w14:paraId="195D0721">
      <w:pPr>
        <w:spacing w:before="209"/>
        <w:ind w:right="0"/>
        <w:jc w:val="left"/>
        <w:outlineLvl w:val="9"/>
        <w:rPr>
          <w:rFonts w:hint="eastAsia" w:ascii="仿宋" w:hAnsi="仿宋" w:eastAsia="仿宋" w:cs="仿宋"/>
          <w:b/>
          <w:color w:val="auto"/>
          <w:sz w:val="32"/>
          <w:szCs w:val="24"/>
          <w:lang w:val="en-US" w:eastAsia="zh-CN" w:bidi="zh-CN"/>
        </w:rPr>
      </w:pPr>
      <w:r>
        <w:rPr>
          <w:rFonts w:hint="eastAsia" w:ascii="仿宋" w:hAnsi="仿宋" w:eastAsia="仿宋" w:cs="仿宋"/>
          <w:b/>
          <w:color w:val="auto"/>
          <w:sz w:val="32"/>
          <w:szCs w:val="24"/>
          <w:lang w:val="en-US" w:eastAsia="zh-CN" w:bidi="zh-CN"/>
        </w:rPr>
        <w:t>合同编号：</w:t>
      </w:r>
    </w:p>
    <w:p w14:paraId="58C6C296">
      <w:pPr>
        <w:pStyle w:val="8"/>
        <w:rPr>
          <w:b/>
          <w:sz w:val="52"/>
          <w:szCs w:val="52"/>
        </w:rPr>
      </w:pPr>
    </w:p>
    <w:p w14:paraId="16FBAF42">
      <w:pPr>
        <w:pStyle w:val="8"/>
        <w:rPr>
          <w:b/>
          <w:sz w:val="52"/>
          <w:szCs w:val="52"/>
        </w:rPr>
      </w:pPr>
    </w:p>
    <w:p w14:paraId="2FB85D1F">
      <w:pPr>
        <w:rPr>
          <w:b/>
          <w:sz w:val="52"/>
          <w:szCs w:val="52"/>
        </w:rPr>
      </w:pPr>
    </w:p>
    <w:p w14:paraId="6CF2300A">
      <w:pPr>
        <w:rPr>
          <w:b/>
          <w:sz w:val="52"/>
          <w:szCs w:val="52"/>
        </w:rPr>
      </w:pPr>
    </w:p>
    <w:p w14:paraId="46A0B689">
      <w:pPr>
        <w:rPr>
          <w:b/>
          <w:sz w:val="52"/>
          <w:szCs w:val="52"/>
        </w:rPr>
      </w:pPr>
    </w:p>
    <w:p w14:paraId="577EF6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right="4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val="en-US" w:eastAsia="zh-CN"/>
        </w:rPr>
        <w:t>公司宣传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eastAsia="zh-CN"/>
        </w:rPr>
        <w:t>服务外部供应采购项目</w:t>
      </w:r>
    </w:p>
    <w:p w14:paraId="0B1B19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right="4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外部采购合同</w:t>
      </w:r>
    </w:p>
    <w:p w14:paraId="7D6E72FE">
      <w:pPr>
        <w:pStyle w:val="8"/>
        <w:rPr>
          <w:b/>
          <w:sz w:val="52"/>
          <w:szCs w:val="52"/>
        </w:rPr>
      </w:pPr>
    </w:p>
    <w:p w14:paraId="29D36C2F">
      <w:pPr>
        <w:pStyle w:val="8"/>
        <w:rPr>
          <w:b/>
          <w:sz w:val="52"/>
          <w:szCs w:val="52"/>
        </w:rPr>
      </w:pPr>
    </w:p>
    <w:p w14:paraId="7877B6DB">
      <w:pPr>
        <w:pStyle w:val="8"/>
        <w:rPr>
          <w:b/>
          <w:sz w:val="52"/>
          <w:szCs w:val="52"/>
        </w:rPr>
      </w:pPr>
    </w:p>
    <w:p w14:paraId="2A6473B3">
      <w:pPr>
        <w:pStyle w:val="8"/>
        <w:rPr>
          <w:b/>
          <w:sz w:val="52"/>
          <w:szCs w:val="52"/>
        </w:rPr>
      </w:pPr>
    </w:p>
    <w:p w14:paraId="21DA62B7">
      <w:pPr>
        <w:pStyle w:val="8"/>
        <w:rPr>
          <w:b/>
          <w:sz w:val="52"/>
          <w:szCs w:val="52"/>
        </w:rPr>
      </w:pPr>
    </w:p>
    <w:p w14:paraId="3B382CEE">
      <w:pPr>
        <w:pStyle w:val="8"/>
        <w:rPr>
          <w:b/>
          <w:sz w:val="52"/>
          <w:szCs w:val="52"/>
        </w:rPr>
      </w:pPr>
    </w:p>
    <w:p w14:paraId="259AAD5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firstLine="1285" w:firstLineChars="400"/>
        <w:jc w:val="left"/>
        <w:textAlignment w:val="auto"/>
        <w:rPr>
          <w:rFonts w:hint="eastAsia" w:ascii="仿宋" w:hAnsi="仿宋" w:eastAsia="仿宋" w:cs="仿宋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甲方：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  <w:u w:val="single"/>
        </w:rPr>
        <w:t>四川济通工程试验检测有限公司</w:t>
      </w:r>
    </w:p>
    <w:p w14:paraId="39F7B39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firstLine="1285" w:firstLineChars="400"/>
        <w:jc w:val="left"/>
        <w:textAlignment w:val="auto"/>
        <w:rPr>
          <w:rFonts w:hint="default" w:ascii="仿宋" w:hAnsi="仿宋" w:eastAsia="仿宋" w:cs="仿宋"/>
          <w:b/>
          <w:bCs/>
          <w:kern w:val="0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乙方：</w:t>
      </w:r>
      <w:r>
        <w:rPr>
          <w:rFonts w:hint="eastAsia" w:cs="仿宋"/>
          <w:b/>
          <w:bCs/>
          <w:kern w:val="0"/>
          <w:sz w:val="32"/>
          <w:szCs w:val="32"/>
          <w:u w:val="single"/>
          <w:lang w:val="en-US" w:eastAsia="zh-CN"/>
        </w:rPr>
        <w:t xml:space="preserve">                            </w:t>
      </w:r>
    </w:p>
    <w:p w14:paraId="6EB0DC4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firstLine="1285" w:firstLineChars="400"/>
        <w:jc w:val="left"/>
        <w:textAlignment w:val="auto"/>
        <w:rPr>
          <w:rFonts w:hint="eastAsia" w:ascii="仿宋" w:hAnsi="仿宋" w:eastAsia="仿宋" w:cs="仿宋"/>
          <w:b/>
          <w:bCs/>
          <w:kern w:val="0"/>
          <w:sz w:val="32"/>
          <w:szCs w:val="32"/>
          <w:u w:val="single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签订日期：</w:t>
      </w:r>
      <w:r>
        <w:rPr>
          <w:rFonts w:hint="eastAsia" w:cs="仿宋"/>
          <w:b/>
          <w:bCs/>
          <w:kern w:val="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  <w:u w:val="single"/>
        </w:rPr>
        <w:t>年</w:t>
      </w:r>
      <w:r>
        <w:rPr>
          <w:rFonts w:hint="eastAsia" w:cs="仿宋"/>
          <w:b/>
          <w:bCs/>
          <w:kern w:val="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  <w:u w:val="single"/>
        </w:rPr>
        <w:t>月</w:t>
      </w:r>
      <w:r>
        <w:rPr>
          <w:rFonts w:hint="eastAsia" w:cs="仿宋"/>
          <w:b/>
          <w:bCs/>
          <w:kern w:val="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  <w:u w:val="single"/>
        </w:rPr>
        <w:t>日</w:t>
      </w:r>
    </w:p>
    <w:p w14:paraId="2A660E5A">
      <w:pPr>
        <w:rPr>
          <w:rFonts w:hint="eastAsia"/>
          <w:b/>
          <w:color w:val="auto"/>
          <w:sz w:val="32"/>
        </w:rPr>
      </w:pPr>
      <w:r>
        <w:rPr>
          <w:rFonts w:hint="eastAsia"/>
          <w:b/>
          <w:color w:val="auto"/>
          <w:sz w:val="32"/>
        </w:rPr>
        <w:br w:type="page"/>
      </w:r>
    </w:p>
    <w:p w14:paraId="7F243F77">
      <w:pPr>
        <w:ind w:right="399"/>
        <w:outlineLvl w:val="9"/>
        <w:rPr>
          <w:rFonts w:hint="default" w:ascii="Times New Roman" w:hAnsi="Times New Roman" w:eastAsia="宋体" w:cs="Times New Roman"/>
          <w:spacing w:val="-3"/>
          <w:lang w:val="en-US"/>
        </w:rPr>
      </w:pPr>
    </w:p>
    <w:p w14:paraId="4724EF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right="40"/>
        <w:jc w:val="center"/>
        <w:textAlignment w:val="auto"/>
        <w:rPr>
          <w:rFonts w:hint="default" w:ascii="Times New Roman" w:hAnsi="Times New Roman" w:eastAsia="宋体" w:cs="Times New Roman"/>
          <w:b/>
          <w:sz w:val="28"/>
        </w:rPr>
      </w:pPr>
      <w:r>
        <w:rPr>
          <w:rFonts w:hint="default" w:ascii="方正小标宋_GBK" w:hAnsi="方正小标宋_GBK" w:eastAsia="方正小标宋_GBK" w:cs="方正小标宋_GBK"/>
          <w:b w:val="0"/>
          <w:bCs/>
          <w:sz w:val="44"/>
          <w:szCs w:val="44"/>
          <w:lang w:val="en-US" w:eastAsia="zh-CN"/>
        </w:rPr>
        <w:t>外部采购合同</w:t>
      </w:r>
    </w:p>
    <w:p w14:paraId="38CB488D">
      <w:pPr>
        <w:pStyle w:val="8"/>
        <w:keepNext w:val="0"/>
        <w:keepLines w:val="0"/>
        <w:pageBreakBefore w:val="0"/>
        <w:widowControl w:val="0"/>
        <w:kinsoku/>
        <w:overflowPunct/>
        <w:bidi w:val="0"/>
        <w:adjustRightInd/>
        <w:snapToGrid/>
        <w:spacing w:line="480" w:lineRule="exact"/>
        <w:ind w:left="0" w:firstLine="454" w:firstLineChars="200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bCs/>
          <w:spacing w:val="-7"/>
          <w:sz w:val="24"/>
          <w:szCs w:val="24"/>
        </w:rPr>
        <w:t>甲方</w:t>
      </w:r>
      <w:r>
        <w:rPr>
          <w:rFonts w:hint="default" w:ascii="Times New Roman" w:hAnsi="Times New Roman" w:eastAsia="宋体" w:cs="Times New Roman"/>
          <w:b/>
          <w:bCs/>
          <w:spacing w:val="-64"/>
          <w:sz w:val="24"/>
          <w:szCs w:val="24"/>
        </w:rPr>
        <w:t>：</w:t>
      </w:r>
      <w:r>
        <w:rPr>
          <w:rFonts w:hint="default" w:ascii="Times New Roman" w:hAnsi="Times New Roman" w:eastAsia="宋体" w:cs="Times New Roman"/>
          <w:b/>
          <w:bCs/>
          <w:spacing w:val="0"/>
          <w:sz w:val="24"/>
          <w:szCs w:val="24"/>
        </w:rPr>
        <w:t>四川济通工程试验检测有限公司</w:t>
      </w:r>
    </w:p>
    <w:p w14:paraId="0D163A67">
      <w:pPr>
        <w:pStyle w:val="8"/>
        <w:keepNext w:val="0"/>
        <w:keepLines w:val="0"/>
        <w:pageBreakBefore w:val="0"/>
        <w:widowControl w:val="0"/>
        <w:kinsoku/>
        <w:overflowPunct/>
        <w:bidi w:val="0"/>
        <w:adjustRightInd/>
        <w:snapToGrid/>
        <w:spacing w:line="480" w:lineRule="exact"/>
        <w:ind w:left="0" w:firstLine="462" w:firstLineChars="200"/>
        <w:textAlignment w:val="auto"/>
        <w:outlineLvl w:val="9"/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default" w:ascii="Times New Roman" w:hAnsi="Times New Roman" w:eastAsia="宋体" w:cs="Times New Roman"/>
          <w:b/>
          <w:bCs/>
          <w:spacing w:val="-5"/>
          <w:sz w:val="24"/>
          <w:szCs w:val="24"/>
        </w:rPr>
        <w:t>乙方</w:t>
      </w:r>
      <w:r>
        <w:rPr>
          <w:rFonts w:hint="default" w:ascii="Times New Roman" w:hAnsi="Times New Roman" w:eastAsia="宋体" w:cs="Times New Roman"/>
          <w:b/>
          <w:bCs/>
          <w:spacing w:val="-48"/>
          <w:sz w:val="24"/>
          <w:szCs w:val="24"/>
        </w:rPr>
        <w:t>：</w:t>
      </w:r>
      <w:r>
        <w:rPr>
          <w:rFonts w:hint="eastAsia" w:ascii="Times New Roman" w:hAnsi="Times New Roman" w:eastAsia="宋体" w:cs="Times New Roman"/>
          <w:b/>
          <w:bCs/>
          <w:spacing w:val="-5"/>
          <w:sz w:val="24"/>
          <w:szCs w:val="24"/>
          <w:lang w:val="en-US" w:eastAsia="zh-CN"/>
        </w:rPr>
        <w:t xml:space="preserve"> </w:t>
      </w:r>
    </w:p>
    <w:p w14:paraId="31D01E4A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80" w:lineRule="exact"/>
        <w:ind w:left="0" w:right="0" w:rightChars="0"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</w:pPr>
    </w:p>
    <w:p w14:paraId="7EF138D5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480" w:lineRule="exact"/>
        <w:ind w:left="0" w:right="0" w:rightChars="0"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  <w:t>甲方因工作需要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 w:bidi="zh-CN"/>
        </w:rPr>
        <w:t>乙方提供宣传服务</w:t>
      </w:r>
      <w:r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  <w:t>。为明确双方的权利义务，甲乙双方本着互惠互利、相互信任的原则，根据《中华人民共和国民法典》等有关法律、法规、规章的规定，就乙方向甲方提供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 w:bidi="zh-CN"/>
        </w:rPr>
        <w:t>宣传</w:t>
      </w:r>
      <w:r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  <w:t>服务事宜，经友好协商，并签订本合同，供双方遵照执行。</w:t>
      </w:r>
    </w:p>
    <w:p w14:paraId="47C4B444">
      <w:pPr>
        <w:pStyle w:val="8"/>
        <w:keepNext w:val="0"/>
        <w:keepLines w:val="0"/>
        <w:pageBreakBefore w:val="0"/>
        <w:widowControl w:val="0"/>
        <w:kinsoku/>
        <w:overflowPunct/>
        <w:bidi w:val="0"/>
        <w:adjustRightInd/>
        <w:snapToGrid/>
        <w:spacing w:line="480" w:lineRule="exact"/>
        <w:ind w:left="0" w:firstLine="450" w:firstLineChars="200"/>
        <w:textAlignment w:val="auto"/>
        <w:outlineLvl w:val="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-8"/>
          <w:sz w:val="24"/>
          <w:szCs w:val="24"/>
        </w:rPr>
        <w:t>第一条</w:t>
      </w:r>
      <w:r>
        <w:rPr>
          <w:rFonts w:hint="eastAsia" w:ascii="宋体" w:hAnsi="宋体" w:eastAsia="宋体" w:cs="宋体"/>
          <w:b/>
          <w:bCs/>
          <w:spacing w:val="-8"/>
          <w:sz w:val="24"/>
          <w:szCs w:val="24"/>
          <w:lang w:val="en-US" w:eastAsia="zh-CN"/>
        </w:rPr>
        <w:t xml:space="preserve"> 服务内容</w:t>
      </w:r>
    </w:p>
    <w:p w14:paraId="1E68B5AA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480" w:lineRule="exact"/>
        <w:ind w:left="0" w:right="0" w:rightChars="0" w:firstLine="480" w:firstLineChars="200"/>
        <w:textAlignment w:val="auto"/>
        <w:rPr>
          <w:rFonts w:hint="eastAsia" w:ascii="Times New Roman" w:hAnsi="Times New Roman" w:eastAsia="宋体" w:cs="Times New Roman"/>
          <w:sz w:val="24"/>
          <w:szCs w:val="24"/>
          <w:lang w:val="en-US" w:eastAsia="zh-CN" w:bidi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 w:bidi="zh-CN"/>
        </w:rPr>
        <w:t>1.甲方委托乙方提供以下宣传服务，包含但不限于完成本项目所需的人工、设备、交通、耗材、修改、配送、售后等全部相关费用，所有费用均包含在清单报价内：</w:t>
      </w:r>
    </w:p>
    <w:p w14:paraId="41DAE951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480" w:lineRule="exact"/>
        <w:ind w:left="0" w:right="0" w:rightChars="0" w:firstLine="480" w:firstLineChars="200"/>
        <w:textAlignment w:val="auto"/>
        <w:rPr>
          <w:rFonts w:hint="eastAsia" w:ascii="Times New Roman" w:hAnsi="Times New Roman" w:eastAsia="宋体" w:cs="Times New Roman"/>
          <w:sz w:val="24"/>
          <w:szCs w:val="24"/>
          <w:lang w:val="en-US" w:eastAsia="zh-CN" w:bidi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 w:bidi="zh-CN"/>
        </w:rPr>
        <w:t>（1）公司宣传册：创意设计、排版印刷、装订成品制作；</w:t>
      </w:r>
    </w:p>
    <w:p w14:paraId="04A581DA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480" w:lineRule="exact"/>
        <w:ind w:left="0" w:right="0" w:rightChars="0" w:firstLine="480" w:firstLineChars="200"/>
        <w:textAlignment w:val="auto"/>
        <w:rPr>
          <w:rFonts w:hint="eastAsia" w:ascii="Times New Roman" w:hAnsi="Times New Roman" w:eastAsia="宋体" w:cs="Times New Roman"/>
          <w:sz w:val="24"/>
          <w:szCs w:val="24"/>
          <w:lang w:val="en-US" w:eastAsia="zh-CN" w:bidi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 w:bidi="zh-CN"/>
        </w:rPr>
        <w:t>（2）公司手提袋：定制设计、批量制作；</w:t>
      </w:r>
    </w:p>
    <w:p w14:paraId="54257CEA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480" w:lineRule="exact"/>
        <w:ind w:left="0" w:right="0" w:rightChars="0" w:firstLine="480" w:firstLineChars="200"/>
        <w:textAlignment w:val="auto"/>
        <w:rPr>
          <w:rFonts w:hint="eastAsia" w:ascii="Times New Roman" w:hAnsi="Times New Roman" w:eastAsia="宋体" w:cs="Times New Roman"/>
          <w:sz w:val="24"/>
          <w:szCs w:val="24"/>
          <w:lang w:val="en-US" w:eastAsia="zh-CN" w:bidi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 w:bidi="zh-CN"/>
        </w:rPr>
        <w:t>（3）公司宣传片：全流程策划、拍摄、剪辑、包装及成片输出，提交符合甲方要求的完整成果资料。</w:t>
      </w:r>
    </w:p>
    <w:p w14:paraId="560A81B6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80" w:lineRule="exact"/>
        <w:ind w:left="0" w:firstLine="480" w:firstLineChars="200"/>
        <w:textAlignment w:val="auto"/>
        <w:outlineLvl w:val="0"/>
        <w:rPr>
          <w:rFonts w:hint="eastAsia" w:ascii="Times New Roman" w:hAnsi="Times New Roman" w:eastAsia="宋体" w:cs="Times New Roman"/>
          <w:sz w:val="24"/>
          <w:szCs w:val="24"/>
          <w:lang w:val="en-US" w:eastAsia="zh-CN" w:bidi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 w:bidi="zh-CN"/>
        </w:rPr>
        <w:t>2.乙方应按照甲方提出的合理需求开展设计、修改、摄制工作，按甲方确认的样稿、成片标准交付成果。</w:t>
      </w:r>
    </w:p>
    <w:p w14:paraId="3E87FCC6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80" w:lineRule="exact"/>
        <w:ind w:left="0" w:firstLine="450" w:firstLineChars="200"/>
        <w:textAlignment w:val="auto"/>
        <w:outlineLvl w:val="0"/>
        <w:rPr>
          <w:rFonts w:hint="default" w:ascii="宋体" w:hAnsi="宋体" w:eastAsia="宋体" w:cs="宋体"/>
          <w:b/>
          <w:bCs/>
          <w:spacing w:val="-8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b/>
          <w:bCs/>
          <w:spacing w:val="-8"/>
          <w:sz w:val="24"/>
          <w:szCs w:val="24"/>
        </w:rPr>
        <w:t>第二条</w:t>
      </w:r>
      <w:r>
        <w:rPr>
          <w:rFonts w:hint="default" w:ascii="宋体" w:hAnsi="宋体" w:eastAsia="宋体" w:cs="宋体"/>
          <w:b/>
          <w:bCs/>
          <w:spacing w:val="-8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pacing w:val="-8"/>
          <w:sz w:val="24"/>
          <w:szCs w:val="24"/>
          <w:lang w:val="en-US" w:eastAsia="zh-CN"/>
        </w:rPr>
        <w:t>工期要求</w:t>
      </w:r>
    </w:p>
    <w:p w14:paraId="181F8A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80" w:lineRule="exact"/>
        <w:ind w:left="0"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 w:bidi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 w:bidi="zh-CN"/>
        </w:rPr>
        <w:t>1.宣传册设计印刷：自收到工作通知单后5个工作日内完成设计排版及样品确认，批量制作按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 w:bidi="zh-CN"/>
        </w:rPr>
        <w:t>甲方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 w:bidi="zh-CN"/>
        </w:rPr>
        <w:t>实际需求另行确定交付时间；</w:t>
      </w:r>
    </w:p>
    <w:p w14:paraId="0FC4CC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80" w:lineRule="exact"/>
        <w:ind w:left="0"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 w:bidi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 w:bidi="zh-CN"/>
        </w:rPr>
        <w:t>2.手提袋设计制作：自收到工作通知单后5个工作日内完成定制设计及打样，批量制作按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 w:bidi="zh-CN"/>
        </w:rPr>
        <w:t>甲方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 w:bidi="zh-CN"/>
        </w:rPr>
        <w:t>实际需求另行确定交付时间；</w:t>
      </w:r>
    </w:p>
    <w:p w14:paraId="0AD718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80" w:lineRule="exact"/>
        <w:ind w:left="0"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 w:bidi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 w:bidi="zh-CN"/>
        </w:rPr>
        <w:t>3.宣传片拍摄制作：自收到工作通知单后20个工作日内完成策划、拍摄、剪辑、包装及成片输出，并形成符合要求的成果资料；</w:t>
      </w:r>
    </w:p>
    <w:p w14:paraId="05B221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80" w:lineRule="exact"/>
        <w:ind w:left="0" w:firstLine="480" w:firstLineChars="200"/>
        <w:textAlignment w:val="auto"/>
        <w:rPr>
          <w:rFonts w:hint="default" w:ascii="Times New Roman" w:hAnsi="Times New Roman" w:eastAsia="宋体" w:cs="Times New Roman"/>
          <w:b/>
          <w:bCs/>
          <w:spacing w:val="-4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 w:bidi="zh-CN"/>
        </w:rPr>
        <w:t>4.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 w:bidi="zh-CN"/>
        </w:rPr>
        <w:t>因甲方原因（含需求变更、样稿确认延迟、现场拍摄协调延误等）造成工期延误的，交付期限相应顺延，乙方不承担逾期违约责任。因乙方自身原因造成逾期交付的，按本合同第七条执行。</w:t>
      </w:r>
    </w:p>
    <w:p w14:paraId="4E2C481C">
      <w:pPr>
        <w:pStyle w:val="8"/>
        <w:keepNext w:val="0"/>
        <w:keepLines w:val="0"/>
        <w:pageBreakBefore w:val="0"/>
        <w:widowControl w:val="0"/>
        <w:kinsoku/>
        <w:overflowPunct/>
        <w:bidi w:val="0"/>
        <w:adjustRightInd/>
        <w:snapToGrid/>
        <w:spacing w:line="480" w:lineRule="exact"/>
        <w:ind w:left="0" w:firstLine="450" w:firstLineChars="200"/>
        <w:textAlignment w:val="auto"/>
        <w:outlineLvl w:val="0"/>
        <w:rPr>
          <w:rFonts w:hint="default" w:ascii="宋体" w:hAnsi="宋体" w:eastAsia="宋体" w:cs="宋体"/>
          <w:b/>
          <w:bCs/>
          <w:spacing w:val="-8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b/>
          <w:bCs/>
          <w:spacing w:val="-8"/>
          <w:sz w:val="24"/>
          <w:szCs w:val="24"/>
        </w:rPr>
        <w:t>第</w:t>
      </w:r>
      <w:r>
        <w:rPr>
          <w:rFonts w:hint="default" w:ascii="宋体" w:hAnsi="宋体" w:eastAsia="宋体" w:cs="宋体"/>
          <w:b/>
          <w:bCs/>
          <w:spacing w:val="-8"/>
          <w:sz w:val="24"/>
          <w:szCs w:val="24"/>
          <w:lang w:eastAsia="zh-CN"/>
        </w:rPr>
        <w:t>三</w:t>
      </w:r>
      <w:r>
        <w:rPr>
          <w:rFonts w:hint="default" w:ascii="宋体" w:hAnsi="宋体" w:eastAsia="宋体" w:cs="宋体"/>
          <w:b/>
          <w:bCs/>
          <w:spacing w:val="-8"/>
          <w:sz w:val="24"/>
          <w:szCs w:val="24"/>
        </w:rPr>
        <w:t>条</w:t>
      </w:r>
      <w:r>
        <w:rPr>
          <w:rFonts w:hint="default" w:ascii="宋体" w:hAnsi="宋体" w:eastAsia="宋体" w:cs="宋体"/>
          <w:b/>
          <w:bCs/>
          <w:spacing w:val="-8"/>
          <w:sz w:val="24"/>
          <w:szCs w:val="24"/>
          <w:lang w:val="en-US" w:eastAsia="zh-CN"/>
        </w:rPr>
        <w:t xml:space="preserve"> </w:t>
      </w:r>
      <w:r>
        <w:rPr>
          <w:rFonts w:hint="default" w:ascii="宋体" w:hAnsi="宋体" w:eastAsia="宋体" w:cs="宋体"/>
          <w:b/>
          <w:bCs/>
          <w:spacing w:val="-8"/>
          <w:sz w:val="24"/>
          <w:szCs w:val="24"/>
        </w:rPr>
        <w:t>成果交付与验收</w:t>
      </w:r>
    </w:p>
    <w:p w14:paraId="016B8BC3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480" w:lineRule="exact"/>
        <w:ind w:left="0" w:right="0" w:rightChars="0"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 w:bidi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 w:bidi="zh-CN"/>
        </w:rPr>
        <w:t>1.乙方完成各项工作后，向甲方提交对应成果，甲方在收到成果后组织验收。甲方可提出合理修改意见，乙方应按甲方意见完成修改调整。</w:t>
      </w:r>
    </w:p>
    <w:p w14:paraId="4860157C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480" w:lineRule="exact"/>
        <w:ind w:left="0" w:right="0" w:rightChars="0"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 w:bidi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 w:bidi="zh-CN"/>
        </w:rPr>
        <w:t>2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 w:bidi="zh-CN"/>
        </w:rPr>
        <w:t>.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 w:bidi="zh-CN"/>
        </w:rPr>
        <w:t>验收标准：宣传册、手提袋版式、材质、印刷效果、宣传片成片内容、画质、格式均符合甲方确认的需求及样稿要求。</w:t>
      </w:r>
    </w:p>
    <w:p w14:paraId="04DAED8A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480" w:lineRule="exact"/>
        <w:ind w:left="0" w:right="0" w:rightChars="0"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 w:bidi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 w:bidi="zh-CN"/>
        </w:rPr>
        <w:t>3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 w:bidi="zh-CN"/>
        </w:rPr>
        <w:t>.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 w:bidi="zh-CN"/>
        </w:rPr>
        <w:t>验收合格，甲方出具验收确认资料；验收不合格，乙方限期整改直至验收合格，由此产生的全部费用由乙方自行承担。</w:t>
      </w:r>
    </w:p>
    <w:p w14:paraId="1FF996DD">
      <w:pPr>
        <w:pStyle w:val="8"/>
        <w:keepNext w:val="0"/>
        <w:keepLines w:val="0"/>
        <w:pageBreakBefore w:val="0"/>
        <w:widowControl w:val="0"/>
        <w:kinsoku/>
        <w:overflowPunct/>
        <w:bidi w:val="0"/>
        <w:adjustRightInd/>
        <w:snapToGrid/>
        <w:spacing w:line="480" w:lineRule="exact"/>
        <w:ind w:left="0" w:firstLine="450" w:firstLineChars="200"/>
        <w:textAlignment w:val="auto"/>
        <w:outlineLvl w:val="0"/>
        <w:rPr>
          <w:rFonts w:hint="default" w:ascii="宋体" w:hAnsi="宋体" w:eastAsia="宋体" w:cs="宋体"/>
          <w:b/>
          <w:bCs/>
          <w:spacing w:val="-8"/>
          <w:sz w:val="24"/>
          <w:szCs w:val="24"/>
        </w:rPr>
      </w:pPr>
      <w:r>
        <w:rPr>
          <w:rFonts w:hint="default" w:ascii="宋体" w:hAnsi="宋体" w:eastAsia="宋体" w:cs="宋体"/>
          <w:b/>
          <w:bCs/>
          <w:spacing w:val="-8"/>
          <w:sz w:val="24"/>
          <w:szCs w:val="24"/>
        </w:rPr>
        <w:t>第</w:t>
      </w:r>
      <w:r>
        <w:rPr>
          <w:rFonts w:hint="default" w:ascii="宋体" w:hAnsi="宋体" w:eastAsia="宋体" w:cs="宋体"/>
          <w:b/>
          <w:bCs/>
          <w:spacing w:val="-8"/>
          <w:sz w:val="24"/>
          <w:szCs w:val="24"/>
          <w:lang w:eastAsia="zh-CN"/>
        </w:rPr>
        <w:t>四</w:t>
      </w:r>
      <w:r>
        <w:rPr>
          <w:rFonts w:hint="default" w:ascii="宋体" w:hAnsi="宋体" w:eastAsia="宋体" w:cs="宋体"/>
          <w:b/>
          <w:bCs/>
          <w:spacing w:val="-8"/>
          <w:sz w:val="24"/>
          <w:szCs w:val="24"/>
        </w:rPr>
        <w:t>条</w:t>
      </w:r>
      <w:r>
        <w:rPr>
          <w:rFonts w:hint="default" w:ascii="宋体" w:hAnsi="宋体" w:eastAsia="宋体" w:cs="宋体"/>
          <w:b/>
          <w:bCs/>
          <w:spacing w:val="-8"/>
          <w:sz w:val="24"/>
          <w:szCs w:val="24"/>
          <w:lang w:val="en-US" w:eastAsia="zh-CN"/>
        </w:rPr>
        <w:t xml:space="preserve"> </w:t>
      </w:r>
      <w:r>
        <w:rPr>
          <w:rFonts w:hint="default" w:ascii="宋体" w:hAnsi="宋体" w:eastAsia="宋体" w:cs="宋体"/>
          <w:b/>
          <w:bCs/>
          <w:spacing w:val="-8"/>
          <w:sz w:val="24"/>
          <w:szCs w:val="24"/>
        </w:rPr>
        <w:t>价款及付款方式</w:t>
      </w:r>
    </w:p>
    <w:p w14:paraId="27869486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480" w:lineRule="exact"/>
        <w:ind w:left="0" w:right="0" w:rightChars="0" w:firstLine="480" w:firstLineChars="200"/>
        <w:jc w:val="both"/>
        <w:textAlignment w:val="auto"/>
        <w:rPr>
          <w:rFonts w:hint="eastAsia" w:ascii="Times New Roman" w:hAnsi="Times New Roman" w:eastAsia="宋体" w:cs="Times New Roman"/>
          <w:sz w:val="24"/>
          <w:szCs w:val="24"/>
          <w:lang w:val="en-US" w:eastAsia="zh-CN" w:bidi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  <w:t>1.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 w:bidi="zh-CN"/>
        </w:rPr>
        <w:t>本合同为单价合同，</w:t>
      </w:r>
      <w:r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  <w:t>各子服务分阶段独立验收、独立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 w:bidi="zh-CN"/>
        </w:rPr>
        <w:t>据实</w:t>
      </w:r>
      <w:r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  <w:t>结算</w:t>
      </w:r>
      <w:r>
        <w:rPr>
          <w:rFonts w:hint="eastAsia" w:ascii="Times New Roman" w:hAnsi="Times New Roman" w:eastAsia="宋体" w:cs="Times New Roman"/>
          <w:sz w:val="24"/>
          <w:szCs w:val="24"/>
          <w:lang w:val="zh-CN" w:eastAsia="zh-CN" w:bidi="zh-CN"/>
        </w:rPr>
        <w:t>；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 w:bidi="zh-CN"/>
        </w:rPr>
        <w:t>合同不含税金额暂定为XXX元，税率为X%，含税总金额为XXX元，</w:t>
      </w:r>
      <w:r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  <w:t>最终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 w:bidi="zh-CN"/>
        </w:rPr>
        <w:t>金额</w:t>
      </w:r>
      <w:r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  <w:t>按照乙方实际完成并经甲方验收合格的工作量进行核算。各项服务单价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 w:bidi="zh-CN"/>
        </w:rPr>
        <w:t>如下：</w:t>
      </w:r>
    </w:p>
    <w:tbl>
      <w:tblPr>
        <w:tblStyle w:val="19"/>
        <w:tblW w:w="5299" w:type="pct"/>
        <w:tblInd w:w="-386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1"/>
        <w:gridCol w:w="1456"/>
        <w:gridCol w:w="911"/>
        <w:gridCol w:w="4348"/>
        <w:gridCol w:w="1425"/>
        <w:gridCol w:w="1434"/>
      </w:tblGrid>
      <w:tr w14:paraId="10937F6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332" w:type="pct"/>
            <w:tcBorders>
              <w:tl2br w:val="nil"/>
              <w:tr2bl w:val="nil"/>
            </w:tcBorders>
            <w:noWrap w:val="0"/>
            <w:vAlign w:val="center"/>
          </w:tcPr>
          <w:p w14:paraId="10100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710" w:type="pct"/>
            <w:tcBorders>
              <w:tl2br w:val="nil"/>
              <w:tr2bl w:val="nil"/>
            </w:tcBorders>
            <w:noWrap w:val="0"/>
            <w:vAlign w:val="center"/>
          </w:tcPr>
          <w:p w14:paraId="57A63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采购事项</w:t>
            </w:r>
          </w:p>
        </w:tc>
        <w:tc>
          <w:tcPr>
            <w:tcW w:w="444" w:type="pct"/>
            <w:tcBorders>
              <w:tl2br w:val="nil"/>
              <w:tr2bl w:val="nil"/>
            </w:tcBorders>
            <w:noWrap w:val="0"/>
            <w:vAlign w:val="center"/>
          </w:tcPr>
          <w:p w14:paraId="1C180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数量</w:t>
            </w:r>
          </w:p>
        </w:tc>
        <w:tc>
          <w:tcPr>
            <w:tcW w:w="2120" w:type="pct"/>
            <w:tcBorders>
              <w:tl2br w:val="nil"/>
              <w:tr2bl w:val="nil"/>
            </w:tcBorders>
            <w:noWrap w:val="0"/>
            <w:vAlign w:val="center"/>
          </w:tcPr>
          <w:p w14:paraId="69F92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详细要求</w:t>
            </w:r>
          </w:p>
        </w:tc>
        <w:tc>
          <w:tcPr>
            <w:tcW w:w="693" w:type="pct"/>
            <w:tcBorders>
              <w:tl2br w:val="nil"/>
              <w:tr2bl w:val="nil"/>
            </w:tcBorders>
            <w:noWrap w:val="0"/>
            <w:vAlign w:val="center"/>
          </w:tcPr>
          <w:p w14:paraId="0754E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单价</w:t>
            </w:r>
          </w:p>
          <w:p w14:paraId="452A9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（元/单位）</w:t>
            </w:r>
          </w:p>
        </w:tc>
        <w:tc>
          <w:tcPr>
            <w:tcW w:w="698" w:type="pct"/>
            <w:tcBorders>
              <w:tl2br w:val="nil"/>
              <w:tr2bl w:val="nil"/>
            </w:tcBorders>
            <w:noWrap w:val="0"/>
            <w:vAlign w:val="center"/>
          </w:tcPr>
          <w:p w14:paraId="34EA6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总价</w:t>
            </w:r>
          </w:p>
          <w:p w14:paraId="609DE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（元）</w:t>
            </w:r>
          </w:p>
        </w:tc>
      </w:tr>
      <w:tr w14:paraId="1F63E74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6" w:hRule="atLeast"/>
        </w:trPr>
        <w:tc>
          <w:tcPr>
            <w:tcW w:w="332" w:type="pct"/>
            <w:tcBorders>
              <w:tl2br w:val="nil"/>
              <w:tr2bl w:val="nil"/>
            </w:tcBorders>
            <w:noWrap w:val="0"/>
            <w:vAlign w:val="center"/>
          </w:tcPr>
          <w:p w14:paraId="46E01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10" w:type="pct"/>
            <w:tcBorders>
              <w:tl2br w:val="nil"/>
              <w:tr2bl w:val="nil"/>
            </w:tcBorders>
            <w:noWrap w:val="0"/>
            <w:vAlign w:val="center"/>
          </w:tcPr>
          <w:p w14:paraId="67662B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宣传画册设计</w:t>
            </w:r>
          </w:p>
        </w:tc>
        <w:tc>
          <w:tcPr>
            <w:tcW w:w="444" w:type="pct"/>
            <w:tcBorders>
              <w:tl2br w:val="nil"/>
              <w:tr2bl w:val="nil"/>
            </w:tcBorders>
            <w:noWrap w:val="0"/>
            <w:vAlign w:val="center"/>
          </w:tcPr>
          <w:p w14:paraId="38973469">
            <w:pPr>
              <w:pStyle w:val="1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  <w:t>48P</w:t>
            </w:r>
          </w:p>
        </w:tc>
        <w:tc>
          <w:tcPr>
            <w:tcW w:w="2120" w:type="pct"/>
            <w:tcBorders>
              <w:tl2br w:val="nil"/>
              <w:tr2bl w:val="nil"/>
            </w:tcBorders>
            <w:noWrap w:val="0"/>
            <w:vAlign w:val="center"/>
          </w:tcPr>
          <w:p w14:paraId="6AE79E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具体包括：</w:t>
            </w:r>
          </w:p>
          <w:p w14:paraId="434416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1.宣传画册页面全套设计</w:t>
            </w:r>
          </w:p>
          <w:p w14:paraId="68F7E8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2.全书含封面封底48P</w:t>
            </w:r>
          </w:p>
          <w:p w14:paraId="599AEE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3.图片素材处理及图库搭建：可使用甲方提供原图进行修饰、创意设计；如需新增产品、实景实拍，拍摄服务费用另行单独核算报价</w:t>
            </w:r>
          </w:p>
        </w:tc>
        <w:tc>
          <w:tcPr>
            <w:tcW w:w="693" w:type="pct"/>
            <w:tcBorders>
              <w:tl2br w:val="nil"/>
              <w:tr2bl w:val="nil"/>
            </w:tcBorders>
            <w:noWrap w:val="0"/>
            <w:vAlign w:val="center"/>
          </w:tcPr>
          <w:p w14:paraId="670A6672">
            <w:pPr>
              <w:pStyle w:val="1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566元/页</w:t>
            </w:r>
          </w:p>
        </w:tc>
        <w:tc>
          <w:tcPr>
            <w:tcW w:w="698" w:type="pct"/>
            <w:tcBorders>
              <w:tl2br w:val="nil"/>
              <w:tr2bl w:val="nil"/>
            </w:tcBorders>
            <w:noWrap w:val="0"/>
            <w:vAlign w:val="center"/>
          </w:tcPr>
          <w:p w14:paraId="4591EAAB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B21FF0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332" w:type="pct"/>
            <w:tcBorders>
              <w:tl2br w:val="nil"/>
              <w:tr2bl w:val="nil"/>
            </w:tcBorders>
            <w:noWrap w:val="0"/>
            <w:vAlign w:val="center"/>
          </w:tcPr>
          <w:p w14:paraId="46F23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10" w:type="pct"/>
            <w:tcBorders>
              <w:tl2br w:val="nil"/>
              <w:tr2bl w:val="nil"/>
            </w:tcBorders>
            <w:noWrap w:val="0"/>
            <w:vAlign w:val="center"/>
          </w:tcPr>
          <w:p w14:paraId="67131D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拍摄服务费</w:t>
            </w:r>
          </w:p>
        </w:tc>
        <w:tc>
          <w:tcPr>
            <w:tcW w:w="444" w:type="pct"/>
            <w:tcBorders>
              <w:tl2br w:val="nil"/>
              <w:tr2bl w:val="nil"/>
            </w:tcBorders>
            <w:noWrap w:val="0"/>
            <w:vAlign w:val="center"/>
          </w:tcPr>
          <w:p w14:paraId="5D0FAFEF">
            <w:pPr>
              <w:pStyle w:val="1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10天</w:t>
            </w:r>
          </w:p>
        </w:tc>
        <w:tc>
          <w:tcPr>
            <w:tcW w:w="2120" w:type="pct"/>
            <w:tcBorders>
              <w:tl2br w:val="nil"/>
              <w:tr2bl w:val="nil"/>
            </w:tcBorders>
            <w:noWrap w:val="0"/>
            <w:vAlign w:val="center"/>
          </w:tcPr>
          <w:p w14:paraId="0948115F">
            <w:pPr>
              <w:pStyle w:val="1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画册图片拍摄</w:t>
            </w:r>
          </w:p>
        </w:tc>
        <w:tc>
          <w:tcPr>
            <w:tcW w:w="693" w:type="pct"/>
            <w:tcBorders>
              <w:tl2br w:val="nil"/>
              <w:tr2bl w:val="nil"/>
            </w:tcBorders>
            <w:noWrap w:val="0"/>
            <w:vAlign w:val="center"/>
          </w:tcPr>
          <w:p w14:paraId="645AA2D6">
            <w:pPr>
              <w:pStyle w:val="1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ind w:right="0" w:rightChars="0"/>
              <w:jc w:val="center"/>
              <w:textAlignment w:val="auto"/>
              <w:rPr>
                <w:rFonts w:hint="eastAsia" w:ascii="Times New Roman" w:hAnsi="Times New Roman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FFFFFF"/>
                <w:lang w:val="en-US" w:eastAsia="zh-CN"/>
              </w:rPr>
              <w:t>3465元/天</w:t>
            </w:r>
          </w:p>
        </w:tc>
        <w:tc>
          <w:tcPr>
            <w:tcW w:w="698" w:type="pct"/>
            <w:tcBorders>
              <w:tl2br w:val="nil"/>
              <w:tr2bl w:val="nil"/>
            </w:tcBorders>
            <w:noWrap w:val="0"/>
            <w:vAlign w:val="center"/>
          </w:tcPr>
          <w:p w14:paraId="4C13408C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021EB0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</w:tblPrEx>
        <w:trPr>
          <w:trHeight w:val="2215" w:hRule="atLeast"/>
        </w:trPr>
        <w:tc>
          <w:tcPr>
            <w:tcW w:w="332" w:type="pct"/>
            <w:tcBorders>
              <w:tl2br w:val="nil"/>
              <w:tr2bl w:val="nil"/>
            </w:tcBorders>
            <w:noWrap w:val="0"/>
            <w:vAlign w:val="center"/>
          </w:tcPr>
          <w:p w14:paraId="2D523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10" w:type="pct"/>
            <w:tcBorders>
              <w:tl2br w:val="nil"/>
              <w:tr2bl w:val="nil"/>
            </w:tcBorders>
            <w:noWrap w:val="0"/>
            <w:vAlign w:val="center"/>
          </w:tcPr>
          <w:p w14:paraId="7D46CC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画册制作</w:t>
            </w:r>
          </w:p>
        </w:tc>
        <w:tc>
          <w:tcPr>
            <w:tcW w:w="444" w:type="pct"/>
            <w:tcBorders>
              <w:tl2br w:val="nil"/>
              <w:tr2bl w:val="nil"/>
            </w:tcBorders>
            <w:noWrap w:val="0"/>
            <w:vAlign w:val="center"/>
          </w:tcPr>
          <w:p w14:paraId="005521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500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册</w:t>
            </w:r>
          </w:p>
        </w:tc>
        <w:tc>
          <w:tcPr>
            <w:tcW w:w="2120" w:type="pct"/>
            <w:tcBorders>
              <w:tl2br w:val="nil"/>
              <w:tr2bl w:val="nil"/>
            </w:tcBorders>
            <w:noWrap w:val="0"/>
            <w:vAlign w:val="center"/>
          </w:tcPr>
          <w:p w14:paraId="59DF176C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1.封面纸张：300g珠光炫彩冰白特种纸</w:t>
            </w:r>
          </w:p>
          <w:p w14:paraId="0A2E77E6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2.内页用纸：157g哑粉涂层纸</w:t>
            </w:r>
          </w:p>
          <w:p w14:paraId="672F74ED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3.装订方式：锁线胶装</w:t>
            </w:r>
          </w:p>
          <w:p w14:paraId="02C8262A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4.印刷工艺：四色印刷</w:t>
            </w:r>
          </w:p>
          <w:p w14:paraId="58F69A4C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5.画册页码：48P（含封面封底）</w:t>
            </w:r>
          </w:p>
          <w:p w14:paraId="41DE67E0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7.制作工艺：封面logo+公司全称烫金</w:t>
            </w:r>
          </w:p>
          <w:p w14:paraId="495B73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8.制作尺寸：210*285mm（国际标准大度十六开）</w:t>
            </w:r>
          </w:p>
        </w:tc>
        <w:tc>
          <w:tcPr>
            <w:tcW w:w="693" w:type="pct"/>
            <w:tcBorders>
              <w:tl2br w:val="nil"/>
              <w:tr2bl w:val="nil"/>
            </w:tcBorders>
            <w:noWrap w:val="0"/>
            <w:vAlign w:val="center"/>
          </w:tcPr>
          <w:p w14:paraId="32CC19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17元/册</w:t>
            </w:r>
          </w:p>
        </w:tc>
        <w:tc>
          <w:tcPr>
            <w:tcW w:w="698" w:type="pct"/>
            <w:tcBorders>
              <w:tl2br w:val="nil"/>
              <w:tr2bl w:val="nil"/>
            </w:tcBorders>
            <w:noWrap w:val="0"/>
            <w:vAlign w:val="center"/>
          </w:tcPr>
          <w:p w14:paraId="188229A3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9981A5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332" w:type="pct"/>
            <w:tcBorders>
              <w:tl2br w:val="nil"/>
              <w:tr2bl w:val="nil"/>
            </w:tcBorders>
            <w:noWrap w:val="0"/>
            <w:vAlign w:val="center"/>
          </w:tcPr>
          <w:p w14:paraId="357D9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710" w:type="pct"/>
            <w:tcBorders>
              <w:tl2br w:val="nil"/>
              <w:tr2bl w:val="nil"/>
            </w:tcBorders>
            <w:noWrap w:val="0"/>
            <w:vAlign w:val="center"/>
          </w:tcPr>
          <w:p w14:paraId="0C0010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手提袋设计</w:t>
            </w:r>
          </w:p>
        </w:tc>
        <w:tc>
          <w:tcPr>
            <w:tcW w:w="444" w:type="pct"/>
            <w:tcBorders>
              <w:tl2br w:val="nil"/>
              <w:tr2bl w:val="nil"/>
            </w:tcBorders>
            <w:noWrap w:val="0"/>
            <w:vAlign w:val="center"/>
          </w:tcPr>
          <w:p w14:paraId="64B7D7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1项</w:t>
            </w:r>
          </w:p>
        </w:tc>
        <w:tc>
          <w:tcPr>
            <w:tcW w:w="2120" w:type="pct"/>
            <w:tcBorders>
              <w:tl2br w:val="nil"/>
              <w:tr2bl w:val="nil"/>
            </w:tcBorders>
            <w:noWrap w:val="0"/>
            <w:vAlign w:val="center"/>
          </w:tcPr>
          <w:p w14:paraId="64CD96F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手提袋尺寸：26*30*10cm</w:t>
            </w:r>
          </w:p>
        </w:tc>
        <w:tc>
          <w:tcPr>
            <w:tcW w:w="693" w:type="pct"/>
            <w:tcBorders>
              <w:tl2br w:val="nil"/>
              <w:tr2bl w:val="nil"/>
            </w:tcBorders>
            <w:noWrap w:val="0"/>
            <w:vAlign w:val="center"/>
          </w:tcPr>
          <w:p w14:paraId="7877EE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472元/项</w:t>
            </w:r>
          </w:p>
        </w:tc>
        <w:tc>
          <w:tcPr>
            <w:tcW w:w="698" w:type="pct"/>
            <w:tcBorders>
              <w:tl2br w:val="nil"/>
              <w:tr2bl w:val="nil"/>
            </w:tcBorders>
            <w:noWrap w:val="0"/>
            <w:vAlign w:val="center"/>
          </w:tcPr>
          <w:p w14:paraId="42309E52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B63930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332" w:type="pct"/>
            <w:tcBorders>
              <w:tl2br w:val="nil"/>
              <w:tr2bl w:val="nil"/>
            </w:tcBorders>
            <w:noWrap w:val="0"/>
            <w:vAlign w:val="center"/>
          </w:tcPr>
          <w:p w14:paraId="7C4B4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710" w:type="pct"/>
            <w:tcBorders>
              <w:tl2br w:val="nil"/>
              <w:tr2bl w:val="nil"/>
            </w:tcBorders>
            <w:noWrap w:val="0"/>
            <w:vAlign w:val="center"/>
          </w:tcPr>
          <w:p w14:paraId="4CDACA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手提袋制作</w:t>
            </w:r>
          </w:p>
        </w:tc>
        <w:tc>
          <w:tcPr>
            <w:tcW w:w="444" w:type="pct"/>
            <w:tcBorders>
              <w:tl2br w:val="nil"/>
              <w:tr2bl w:val="nil"/>
            </w:tcBorders>
            <w:noWrap w:val="0"/>
            <w:vAlign w:val="center"/>
          </w:tcPr>
          <w:p w14:paraId="1F3F56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500个</w:t>
            </w:r>
          </w:p>
        </w:tc>
        <w:tc>
          <w:tcPr>
            <w:tcW w:w="2120" w:type="pct"/>
            <w:tcBorders>
              <w:tl2br w:val="nil"/>
              <w:tr2bl w:val="nil"/>
            </w:tcBorders>
            <w:noWrap w:val="0"/>
            <w:vAlign w:val="center"/>
          </w:tcPr>
          <w:p w14:paraId="028DFB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300g铜版纸+哑膜</w:t>
            </w:r>
          </w:p>
          <w:p w14:paraId="062125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手提袋尺寸：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26*30*10cm</w:t>
            </w:r>
          </w:p>
        </w:tc>
        <w:tc>
          <w:tcPr>
            <w:tcW w:w="693" w:type="pct"/>
            <w:tcBorders>
              <w:tl2br w:val="nil"/>
              <w:tr2bl w:val="nil"/>
            </w:tcBorders>
            <w:noWrap w:val="0"/>
            <w:vAlign w:val="center"/>
          </w:tcPr>
          <w:p w14:paraId="2D86B4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5元/个</w:t>
            </w:r>
          </w:p>
        </w:tc>
        <w:tc>
          <w:tcPr>
            <w:tcW w:w="698" w:type="pct"/>
            <w:tcBorders>
              <w:tl2br w:val="nil"/>
              <w:tr2bl w:val="nil"/>
            </w:tcBorders>
            <w:noWrap w:val="0"/>
            <w:vAlign w:val="center"/>
          </w:tcPr>
          <w:p w14:paraId="019F13D1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C3C8D7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</w:trPr>
        <w:tc>
          <w:tcPr>
            <w:tcW w:w="332" w:type="pct"/>
            <w:tcBorders>
              <w:tl2br w:val="nil"/>
              <w:tr2bl w:val="nil"/>
            </w:tcBorders>
            <w:noWrap w:val="0"/>
            <w:vAlign w:val="center"/>
          </w:tcPr>
          <w:p w14:paraId="71439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710" w:type="pct"/>
            <w:tcBorders>
              <w:tl2br w:val="nil"/>
              <w:tr2bl w:val="nil"/>
            </w:tcBorders>
            <w:noWrap w:val="0"/>
            <w:vAlign w:val="center"/>
          </w:tcPr>
          <w:p w14:paraId="6D7A48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企业形象宣传片摄制</w:t>
            </w:r>
          </w:p>
        </w:tc>
        <w:tc>
          <w:tcPr>
            <w:tcW w:w="444" w:type="pct"/>
            <w:tcBorders>
              <w:tl2br w:val="nil"/>
              <w:tr2bl w:val="nil"/>
            </w:tcBorders>
            <w:noWrap w:val="0"/>
            <w:vAlign w:val="center"/>
          </w:tcPr>
          <w:p w14:paraId="1ED8D6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1项</w:t>
            </w:r>
          </w:p>
        </w:tc>
        <w:tc>
          <w:tcPr>
            <w:tcW w:w="2120" w:type="pct"/>
            <w:tcBorders>
              <w:tl2br w:val="nil"/>
              <w:tr2bl w:val="nil"/>
            </w:tcBorders>
            <w:noWrap w:val="0"/>
            <w:vAlign w:val="center"/>
          </w:tcPr>
          <w:p w14:paraId="28116AB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时长3-5分钟</w:t>
            </w:r>
          </w:p>
          <w:p w14:paraId="3649E6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（含策划费、拍摄费、后期制作费、差旅费等全部费用）</w:t>
            </w:r>
          </w:p>
        </w:tc>
        <w:tc>
          <w:tcPr>
            <w:tcW w:w="693" w:type="pct"/>
            <w:tcBorders>
              <w:tl2br w:val="nil"/>
              <w:tr2bl w:val="nil"/>
            </w:tcBorders>
            <w:noWrap w:val="0"/>
            <w:vAlign w:val="center"/>
          </w:tcPr>
          <w:p w14:paraId="5A91F6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94340元</w:t>
            </w:r>
          </w:p>
        </w:tc>
        <w:tc>
          <w:tcPr>
            <w:tcW w:w="698" w:type="pct"/>
            <w:tcBorders>
              <w:tl2br w:val="nil"/>
              <w:tr2bl w:val="nil"/>
            </w:tcBorders>
            <w:noWrap w:val="0"/>
            <w:vAlign w:val="center"/>
          </w:tcPr>
          <w:p w14:paraId="562F5C59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D5DFB3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4301" w:type="pct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61CCA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合计</w:t>
            </w:r>
          </w:p>
        </w:tc>
        <w:tc>
          <w:tcPr>
            <w:tcW w:w="698" w:type="pct"/>
            <w:tcBorders>
              <w:tl2br w:val="nil"/>
              <w:tr2bl w:val="nil"/>
            </w:tcBorders>
            <w:noWrap w:val="0"/>
            <w:vAlign w:val="center"/>
          </w:tcPr>
          <w:p w14:paraId="5A425567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47F5AC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6EBB259B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基准方案下，每增加1P，每P相应减少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元；每减少1P，每P相应增加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元。</w:t>
            </w:r>
          </w:p>
        </w:tc>
      </w:tr>
    </w:tbl>
    <w:p w14:paraId="554D5384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480" w:lineRule="exact"/>
        <w:ind w:right="0" w:rightChars="0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</w:pPr>
    </w:p>
    <w:p w14:paraId="18708E4F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480" w:lineRule="exact"/>
        <w:ind w:left="0" w:right="0" w:rightChars="0" w:firstLine="480" w:firstLineChars="200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 w:bidi="zh-CN"/>
        </w:rPr>
        <w:t>2</w:t>
      </w:r>
      <w:r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  <w:t>.各子服务经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 w:bidi="zh-CN"/>
        </w:rPr>
        <w:t>甲方</w:t>
      </w:r>
      <w:r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  <w:t>验收合格后，按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 w:bidi="zh-CN"/>
        </w:rPr>
        <w:t>乙方</w:t>
      </w:r>
      <w:r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  <w:t>实际完成的服务子项及对应成交价格据实结算支付；</w:t>
      </w:r>
    </w:p>
    <w:p w14:paraId="3C0AEE49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480" w:lineRule="exact"/>
        <w:ind w:left="0" w:right="0" w:rightChars="0" w:firstLine="480" w:firstLineChars="200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 w:bidi="zh-CN"/>
        </w:rPr>
        <w:t>3</w:t>
      </w:r>
      <w:r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  <w:t>.支付合同款项前，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 w:bidi="zh-CN"/>
        </w:rPr>
        <w:t>乙方</w:t>
      </w:r>
      <w:r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  <w:t>须开具有效的增值税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 w:bidi="zh-CN"/>
        </w:rPr>
        <w:t>普通/专用</w:t>
      </w:r>
      <w:r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  <w:t>发票给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 w:bidi="zh-CN"/>
        </w:rPr>
        <w:t>甲方</w:t>
      </w:r>
      <w:r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  <w:t>；乙方未按要求开具合规发票的，甲方有权顺延付款，不承担逾期付款责任。</w:t>
      </w:r>
    </w:p>
    <w:p w14:paraId="1F37FE58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480" w:lineRule="exact"/>
        <w:ind w:left="0" w:right="0" w:rightChars="0" w:firstLine="480" w:firstLineChars="200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  <w:t>4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 w:bidi="zh-CN"/>
        </w:rPr>
        <w:t>.</w:t>
      </w:r>
      <w:r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  <w:t>本合同项下所有款项均包含人工、设备、交通、耗材、修改、配送、售后等全部成本。</w:t>
      </w:r>
    </w:p>
    <w:p w14:paraId="60E236F2">
      <w:pPr>
        <w:pStyle w:val="8"/>
        <w:keepNext w:val="0"/>
        <w:keepLines w:val="0"/>
        <w:pageBreakBefore w:val="0"/>
        <w:widowControl w:val="0"/>
        <w:kinsoku/>
        <w:overflowPunct/>
        <w:bidi w:val="0"/>
        <w:adjustRightInd/>
        <w:snapToGrid/>
        <w:spacing w:line="480" w:lineRule="exact"/>
        <w:ind w:left="0" w:firstLine="450" w:firstLineChars="200"/>
        <w:jc w:val="both"/>
        <w:textAlignment w:val="auto"/>
        <w:outlineLvl w:val="0"/>
        <w:rPr>
          <w:rFonts w:hint="default" w:ascii="宋体" w:hAnsi="宋体" w:eastAsia="宋体" w:cs="宋体"/>
          <w:b/>
          <w:bCs/>
          <w:spacing w:val="-8"/>
          <w:sz w:val="24"/>
          <w:szCs w:val="24"/>
        </w:rPr>
      </w:pPr>
      <w:r>
        <w:rPr>
          <w:rFonts w:hint="default" w:ascii="宋体" w:hAnsi="宋体" w:eastAsia="宋体" w:cs="宋体"/>
          <w:b/>
          <w:bCs/>
          <w:spacing w:val="-8"/>
          <w:sz w:val="24"/>
          <w:szCs w:val="24"/>
        </w:rPr>
        <w:t>第</w:t>
      </w:r>
      <w:r>
        <w:rPr>
          <w:rFonts w:hint="default" w:ascii="宋体" w:hAnsi="宋体" w:eastAsia="宋体" w:cs="宋体"/>
          <w:b/>
          <w:bCs/>
          <w:spacing w:val="-8"/>
          <w:sz w:val="24"/>
          <w:szCs w:val="24"/>
          <w:lang w:eastAsia="zh-CN"/>
        </w:rPr>
        <w:t>五</w:t>
      </w:r>
      <w:r>
        <w:rPr>
          <w:rFonts w:hint="default" w:ascii="宋体" w:hAnsi="宋体" w:eastAsia="宋体" w:cs="宋体"/>
          <w:b/>
          <w:bCs/>
          <w:spacing w:val="-8"/>
          <w:sz w:val="24"/>
          <w:szCs w:val="24"/>
        </w:rPr>
        <w:t>条</w:t>
      </w:r>
      <w:r>
        <w:rPr>
          <w:rFonts w:hint="default" w:ascii="宋体" w:hAnsi="宋体" w:eastAsia="宋体" w:cs="宋体"/>
          <w:b/>
          <w:bCs/>
          <w:spacing w:val="-8"/>
          <w:sz w:val="24"/>
          <w:szCs w:val="24"/>
          <w:lang w:val="en-US" w:eastAsia="zh-CN"/>
        </w:rPr>
        <w:t xml:space="preserve"> </w:t>
      </w:r>
      <w:r>
        <w:rPr>
          <w:rFonts w:hint="default" w:ascii="宋体" w:hAnsi="宋体" w:eastAsia="宋体" w:cs="宋体"/>
          <w:b/>
          <w:bCs/>
          <w:spacing w:val="-8"/>
          <w:sz w:val="24"/>
          <w:szCs w:val="24"/>
        </w:rPr>
        <w:t>知识产权与保密</w:t>
      </w:r>
    </w:p>
    <w:p w14:paraId="1FCFA637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480" w:lineRule="exact"/>
        <w:ind w:left="0" w:right="0" w:rightChars="0" w:firstLine="480" w:firstLineChars="200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  <w:t>1.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 w:bidi="zh-CN"/>
        </w:rPr>
        <w:t>乙方</w:t>
      </w:r>
      <w:r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  <w:t>保证其提供的设计方案、文案、摄影作品、视频素材及成片均为原创或已取得合法授权，不存在侵犯第三方知识产权的情形。如有第三方就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 w:bidi="zh-CN"/>
        </w:rPr>
        <w:t>乙方</w:t>
      </w:r>
      <w:r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  <w:t>提供的成果文件主张知识产权侵权，由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 w:bidi="zh-CN"/>
        </w:rPr>
        <w:t>乙方</w:t>
      </w:r>
      <w:r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  <w:t>承担全部法律责任，并赔偿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 w:bidi="zh-CN"/>
        </w:rPr>
        <w:t>甲方</w:t>
      </w:r>
      <w:r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  <w:t>因此遭受的全部损失；</w:t>
      </w:r>
    </w:p>
    <w:p w14:paraId="1D38880F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480" w:lineRule="exact"/>
        <w:ind w:left="0" w:right="0" w:rightChars="0" w:firstLine="480" w:firstLineChars="200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  <w:t>2.本项目全部成果文件（含宣传册设计源文件）、高清图片、宣传片成片及原始拍摄素材、配音音频文件、剪辑工程文件等）交付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 w:bidi="zh-CN"/>
        </w:rPr>
        <w:t>甲方</w:t>
      </w:r>
      <w:r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  <w:t>且验收合格后，其知识产权（包括但不限于著作权、使用权、修改权、复制权、发行权及信息网络传播权）归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 w:bidi="zh-CN"/>
        </w:rPr>
        <w:t>甲方</w:t>
      </w:r>
      <w:r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  <w:t>所有</w:t>
      </w:r>
      <w:r>
        <w:rPr>
          <w:rFonts w:hint="eastAsia" w:ascii="Times New Roman" w:hAnsi="Times New Roman" w:eastAsia="宋体" w:cs="Times New Roman"/>
          <w:sz w:val="24"/>
          <w:szCs w:val="24"/>
          <w:lang w:val="zh-CN" w:eastAsia="zh-CN" w:bidi="zh-CN"/>
        </w:rPr>
        <w:t>，</w:t>
      </w:r>
      <w:r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  <w:t>乙方不得擅自使用、复制、传播本项目成果；</w:t>
      </w:r>
    </w:p>
    <w:p w14:paraId="71B91E4E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480" w:lineRule="exact"/>
        <w:ind w:left="0" w:right="0" w:rightChars="0" w:firstLine="480" w:firstLineChars="200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  <w:t>3.未经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 w:bidi="zh-CN"/>
        </w:rPr>
        <w:t>甲方</w:t>
      </w:r>
      <w:r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  <w:t>书面同意，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 w:bidi="zh-CN"/>
        </w:rPr>
        <w:t>乙方</w:t>
      </w:r>
      <w:r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  <w:t>不得将本项目成果文件用于商业宣传或案例展示；</w:t>
      </w:r>
    </w:p>
    <w:p w14:paraId="2B264DF1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480" w:lineRule="exact"/>
        <w:ind w:left="0" w:right="0" w:rightChars="0" w:firstLine="480" w:firstLineChars="200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 w:bidi="zh-CN"/>
        </w:rPr>
        <w:t>4.</w:t>
      </w:r>
      <w:r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  <w:t>乙方对在服务过程中知悉的甲方内部资料、业务信息、素材、未公开宣传内容负有保密义务，未经甲方书面许可不得向任何第三方泄露，本保密义务不因合同终止而失效。</w:t>
      </w:r>
    </w:p>
    <w:p w14:paraId="397E9E06">
      <w:pPr>
        <w:pStyle w:val="8"/>
        <w:keepNext w:val="0"/>
        <w:keepLines w:val="0"/>
        <w:pageBreakBefore w:val="0"/>
        <w:widowControl w:val="0"/>
        <w:kinsoku/>
        <w:overflowPunct/>
        <w:bidi w:val="0"/>
        <w:adjustRightInd/>
        <w:snapToGrid/>
        <w:spacing w:line="480" w:lineRule="exact"/>
        <w:ind w:left="0" w:firstLine="450" w:firstLineChars="200"/>
        <w:textAlignment w:val="auto"/>
        <w:outlineLvl w:val="0"/>
        <w:rPr>
          <w:rFonts w:hint="default" w:ascii="宋体" w:hAnsi="宋体" w:eastAsia="宋体" w:cs="宋体"/>
          <w:b/>
          <w:bCs/>
          <w:spacing w:val="-8"/>
          <w:sz w:val="24"/>
          <w:szCs w:val="24"/>
        </w:rPr>
      </w:pPr>
      <w:r>
        <w:rPr>
          <w:rFonts w:hint="default" w:ascii="宋体" w:hAnsi="宋体" w:eastAsia="宋体" w:cs="宋体"/>
          <w:b/>
          <w:bCs/>
          <w:spacing w:val="-8"/>
          <w:sz w:val="24"/>
          <w:szCs w:val="24"/>
        </w:rPr>
        <w:t>第</w:t>
      </w:r>
      <w:r>
        <w:rPr>
          <w:rFonts w:hint="default" w:ascii="宋体" w:hAnsi="宋体" w:eastAsia="宋体" w:cs="宋体"/>
          <w:b/>
          <w:bCs/>
          <w:spacing w:val="-8"/>
          <w:sz w:val="24"/>
          <w:szCs w:val="24"/>
          <w:lang w:eastAsia="zh-CN"/>
        </w:rPr>
        <w:t>六</w:t>
      </w:r>
      <w:r>
        <w:rPr>
          <w:rFonts w:hint="default" w:ascii="宋体" w:hAnsi="宋体" w:eastAsia="宋体" w:cs="宋体"/>
          <w:b/>
          <w:bCs/>
          <w:spacing w:val="-8"/>
          <w:sz w:val="24"/>
          <w:szCs w:val="24"/>
        </w:rPr>
        <w:t>条</w:t>
      </w:r>
      <w:r>
        <w:rPr>
          <w:rFonts w:hint="default" w:ascii="宋体" w:hAnsi="宋体" w:eastAsia="宋体" w:cs="宋体"/>
          <w:b/>
          <w:bCs/>
          <w:spacing w:val="-8"/>
          <w:sz w:val="24"/>
          <w:szCs w:val="24"/>
          <w:lang w:val="en-US" w:eastAsia="zh-CN"/>
        </w:rPr>
        <w:t xml:space="preserve"> </w:t>
      </w:r>
      <w:r>
        <w:rPr>
          <w:rFonts w:hint="default" w:ascii="宋体" w:hAnsi="宋体" w:eastAsia="宋体" w:cs="宋体"/>
          <w:b/>
          <w:bCs/>
          <w:spacing w:val="-8"/>
          <w:sz w:val="24"/>
          <w:szCs w:val="24"/>
        </w:rPr>
        <w:t>双方权利义务</w:t>
      </w:r>
    </w:p>
    <w:p w14:paraId="79AA9FF7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80" w:lineRule="exact"/>
        <w:ind w:left="0" w:firstLine="480" w:firstLineChars="200"/>
        <w:textAlignment w:val="auto"/>
        <w:outlineLvl w:val="0"/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 w:bidi="zh-CN"/>
        </w:rPr>
        <w:t>1.</w:t>
      </w:r>
      <w:r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  <w:t>甲方权利义务</w:t>
      </w:r>
      <w:bookmarkStart w:id="0" w:name="_GoBack"/>
      <w:bookmarkEnd w:id="0"/>
    </w:p>
    <w:p w14:paraId="515C70A9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80" w:lineRule="exact"/>
        <w:ind w:left="0" w:firstLine="480" w:firstLineChars="200"/>
        <w:jc w:val="both"/>
        <w:textAlignment w:val="auto"/>
        <w:outlineLvl w:val="0"/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  <w:t>（1）及时向乙方提供项目所需基础资料、素材，下达工作通知单，及时对样稿、成片进行确认反馈；</w:t>
      </w:r>
    </w:p>
    <w:p w14:paraId="2E42E088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80" w:lineRule="exact"/>
        <w:ind w:left="0" w:firstLine="480" w:firstLineChars="200"/>
        <w:jc w:val="both"/>
        <w:textAlignment w:val="auto"/>
        <w:outlineLvl w:val="0"/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  <w:t>（2）对乙方交付成果进行验收，按合同约定办理结算付款；</w:t>
      </w:r>
    </w:p>
    <w:p w14:paraId="34A1F275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80" w:lineRule="exact"/>
        <w:ind w:left="0" w:firstLine="480" w:firstLineChars="200"/>
        <w:jc w:val="both"/>
        <w:textAlignment w:val="auto"/>
        <w:outlineLvl w:val="0"/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  <w:t>（3）有权对项目进度、质量进行监督，提出合理修改意见。</w:t>
      </w:r>
    </w:p>
    <w:p w14:paraId="56379C93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80" w:lineRule="exact"/>
        <w:ind w:left="0" w:firstLine="480" w:firstLineChars="200"/>
        <w:jc w:val="both"/>
        <w:textAlignment w:val="auto"/>
        <w:outlineLvl w:val="0"/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  <w:t>2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 w:bidi="zh-CN"/>
        </w:rPr>
        <w:t>.</w:t>
      </w:r>
      <w:r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  <w:t>乙方权利义务</w:t>
      </w:r>
    </w:p>
    <w:p w14:paraId="5423309B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80" w:lineRule="exact"/>
        <w:ind w:left="0" w:firstLine="480" w:firstLineChars="200"/>
        <w:jc w:val="both"/>
        <w:textAlignment w:val="auto"/>
        <w:outlineLvl w:val="0"/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  <w:t>（1）组建项目团队，按合同及工作通知单要求按期、保质完成全部服务工作；</w:t>
      </w:r>
    </w:p>
    <w:p w14:paraId="6A3F99B6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80" w:lineRule="exact"/>
        <w:ind w:left="0" w:firstLine="480" w:firstLineChars="200"/>
        <w:jc w:val="both"/>
        <w:textAlignment w:val="auto"/>
        <w:outlineLvl w:val="0"/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  <w:t>（2）自行承担项目实施过程中人员、设备、交通、现场作业的全部安全责任，项目实施期间发生人身、财产损害，由乙方自行承担；</w:t>
      </w:r>
    </w:p>
    <w:p w14:paraId="1775EFCD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80" w:lineRule="exact"/>
        <w:ind w:left="0" w:firstLine="480" w:firstLineChars="200"/>
        <w:jc w:val="both"/>
        <w:textAlignment w:val="auto"/>
        <w:outlineLvl w:val="0"/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  <w:t>（3）未经甲方书面同意，不得将本合同下服务转包或违法分包给第三方；</w:t>
      </w:r>
    </w:p>
    <w:p w14:paraId="4195110D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80" w:lineRule="exact"/>
        <w:ind w:left="0" w:firstLine="480" w:firstLineChars="200"/>
        <w:jc w:val="both"/>
        <w:textAlignment w:val="auto"/>
        <w:outlineLvl w:val="0"/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  <w:t>（4）积极配合甲方的修改、核验工作，响应甲方合理工作要求。</w:t>
      </w:r>
    </w:p>
    <w:p w14:paraId="368B904F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480" w:lineRule="exact"/>
        <w:ind w:left="0" w:right="0" w:rightChars="0"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 w:bidi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 w:bidi="zh-CN"/>
        </w:rPr>
        <w:t>3.甲乙双方约定的联系人：</w:t>
      </w:r>
    </w:p>
    <w:p w14:paraId="633FF3CB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480" w:lineRule="exact"/>
        <w:ind w:left="0" w:right="0" w:rightChars="0" w:firstLine="480" w:firstLineChars="200"/>
        <w:textAlignment w:val="auto"/>
        <w:rPr>
          <w:rFonts w:hint="eastAsia" w:ascii="Times New Roman" w:hAnsi="Times New Roman" w:eastAsia="宋体" w:cs="Times New Roman"/>
          <w:sz w:val="24"/>
          <w:szCs w:val="24"/>
          <w:lang w:val="en-US" w:eastAsia="zh-CN" w:bidi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  <w:t>甲方的联系人及联系方式：</w:t>
      </w:r>
    </w:p>
    <w:p w14:paraId="44848A60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480" w:lineRule="exact"/>
        <w:ind w:left="0" w:right="0" w:rightChars="0"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  <w:t>乙方的联系人及联系方式：</w:t>
      </w:r>
    </w:p>
    <w:p w14:paraId="770FB67D">
      <w:pPr>
        <w:pStyle w:val="8"/>
        <w:keepNext w:val="0"/>
        <w:keepLines w:val="0"/>
        <w:pageBreakBefore w:val="0"/>
        <w:widowControl w:val="0"/>
        <w:kinsoku/>
        <w:overflowPunct/>
        <w:bidi w:val="0"/>
        <w:adjustRightInd/>
        <w:snapToGrid/>
        <w:spacing w:line="480" w:lineRule="exact"/>
        <w:ind w:left="0" w:firstLine="450" w:firstLineChars="200"/>
        <w:jc w:val="both"/>
        <w:textAlignment w:val="auto"/>
        <w:outlineLvl w:val="0"/>
        <w:rPr>
          <w:rFonts w:hint="default" w:ascii="宋体" w:hAnsi="宋体" w:eastAsia="宋体" w:cs="宋体"/>
          <w:b/>
          <w:bCs/>
          <w:spacing w:val="-8"/>
          <w:sz w:val="24"/>
          <w:szCs w:val="24"/>
        </w:rPr>
      </w:pPr>
      <w:r>
        <w:rPr>
          <w:rFonts w:hint="default" w:ascii="宋体" w:hAnsi="宋体" w:eastAsia="宋体" w:cs="宋体"/>
          <w:b/>
          <w:bCs/>
          <w:spacing w:val="-8"/>
          <w:sz w:val="24"/>
          <w:szCs w:val="24"/>
        </w:rPr>
        <w:t>第</w:t>
      </w:r>
      <w:r>
        <w:rPr>
          <w:rFonts w:hint="default" w:ascii="宋体" w:hAnsi="宋体" w:eastAsia="宋体" w:cs="宋体"/>
          <w:b/>
          <w:bCs/>
          <w:spacing w:val="-8"/>
          <w:sz w:val="24"/>
          <w:szCs w:val="24"/>
          <w:lang w:eastAsia="zh-CN"/>
        </w:rPr>
        <w:t>七</w:t>
      </w:r>
      <w:r>
        <w:rPr>
          <w:rFonts w:hint="default" w:ascii="宋体" w:hAnsi="宋体" w:eastAsia="宋体" w:cs="宋体"/>
          <w:b/>
          <w:bCs/>
          <w:spacing w:val="-8"/>
          <w:sz w:val="24"/>
          <w:szCs w:val="24"/>
        </w:rPr>
        <w:t>条</w:t>
      </w:r>
      <w:r>
        <w:rPr>
          <w:rFonts w:hint="default" w:ascii="宋体" w:hAnsi="宋体" w:eastAsia="宋体" w:cs="宋体"/>
          <w:b/>
          <w:bCs/>
          <w:spacing w:val="-8"/>
          <w:sz w:val="24"/>
          <w:szCs w:val="24"/>
          <w:lang w:val="en-US" w:eastAsia="zh-CN"/>
        </w:rPr>
        <w:t xml:space="preserve"> </w:t>
      </w:r>
      <w:r>
        <w:rPr>
          <w:rFonts w:hint="default" w:ascii="宋体" w:hAnsi="宋体" w:eastAsia="宋体" w:cs="宋体"/>
          <w:b/>
          <w:bCs/>
          <w:spacing w:val="-8"/>
          <w:sz w:val="24"/>
          <w:szCs w:val="24"/>
        </w:rPr>
        <w:t>违约责任</w:t>
      </w:r>
    </w:p>
    <w:p w14:paraId="0C23F80D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480" w:lineRule="exact"/>
        <w:ind w:left="0" w:right="0" w:rightChars="0"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  <w:t>1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 w:bidi="zh-CN"/>
        </w:rPr>
        <w:t>.</w:t>
      </w:r>
      <w:r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  <w:t>乙方未按合同约定期限交付成果，每逾期一日，按该批次对应结算价款的0.3%向甲方支付违约金；逾期超过10个工作日，甲方有权解除合同，乙方应赔偿甲方因此遭受的损失。</w:t>
      </w:r>
    </w:p>
    <w:p w14:paraId="47D8437F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480" w:lineRule="exact"/>
        <w:ind w:left="0" w:right="0" w:rightChars="0"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  <w:t>2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 w:bidi="zh-CN"/>
        </w:rPr>
        <w:t>.</w:t>
      </w:r>
      <w:r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  <w:t>乙方交付成果质量不符合约定标准，经两次整改仍不能达到甲方要求的，甲方有权拒绝付款或解除合同，乙方承担相应损失。</w:t>
      </w:r>
    </w:p>
    <w:p w14:paraId="348D826C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480" w:lineRule="exact"/>
        <w:ind w:left="0" w:right="0" w:rightChars="0"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  <w:t>3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 w:bidi="zh-CN"/>
        </w:rPr>
        <w:t>.</w:t>
      </w:r>
      <w:r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  <w:t>甲方无正当理由逾期付款的，按国家相关规定承担违约责任。</w:t>
      </w:r>
    </w:p>
    <w:p w14:paraId="72CE8462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480" w:lineRule="exact"/>
        <w:ind w:left="0" w:right="0" w:rightChars="0"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  <w:t>4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 w:bidi="zh-CN"/>
        </w:rPr>
        <w:t>.</w:t>
      </w:r>
      <w:r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  <w:t>任何一方违反保密、知识产权约定，给对方造成损失的，应承担全部赔偿责任。</w:t>
      </w:r>
    </w:p>
    <w:p w14:paraId="5312BF42">
      <w:pPr>
        <w:pStyle w:val="8"/>
        <w:keepNext w:val="0"/>
        <w:keepLines w:val="0"/>
        <w:pageBreakBefore w:val="0"/>
        <w:widowControl w:val="0"/>
        <w:kinsoku/>
        <w:overflowPunct/>
        <w:bidi w:val="0"/>
        <w:adjustRightInd/>
        <w:snapToGrid/>
        <w:spacing w:line="480" w:lineRule="exact"/>
        <w:ind w:left="0" w:firstLine="450" w:firstLineChars="200"/>
        <w:textAlignment w:val="auto"/>
        <w:outlineLvl w:val="0"/>
        <w:rPr>
          <w:rFonts w:hint="default" w:ascii="宋体" w:hAnsi="宋体" w:eastAsia="宋体" w:cs="宋体"/>
          <w:b/>
          <w:bCs/>
          <w:spacing w:val="-8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b/>
          <w:bCs/>
          <w:spacing w:val="-8"/>
          <w:sz w:val="24"/>
          <w:szCs w:val="24"/>
        </w:rPr>
        <w:t>第</w:t>
      </w:r>
      <w:r>
        <w:rPr>
          <w:rFonts w:hint="default" w:ascii="宋体" w:hAnsi="宋体" w:eastAsia="宋体" w:cs="宋体"/>
          <w:b/>
          <w:bCs/>
          <w:spacing w:val="-8"/>
          <w:sz w:val="24"/>
          <w:szCs w:val="24"/>
          <w:lang w:val="en-US" w:eastAsia="zh-CN"/>
        </w:rPr>
        <w:t>八</w:t>
      </w:r>
      <w:r>
        <w:rPr>
          <w:rFonts w:hint="default" w:ascii="宋体" w:hAnsi="宋体" w:eastAsia="宋体" w:cs="宋体"/>
          <w:b/>
          <w:bCs/>
          <w:spacing w:val="-8"/>
          <w:sz w:val="24"/>
          <w:szCs w:val="24"/>
        </w:rPr>
        <w:t>条</w:t>
      </w:r>
      <w:r>
        <w:rPr>
          <w:rFonts w:hint="default" w:ascii="宋体" w:hAnsi="宋体" w:eastAsia="宋体" w:cs="宋体"/>
          <w:b/>
          <w:bCs/>
          <w:spacing w:val="-8"/>
          <w:sz w:val="24"/>
          <w:szCs w:val="24"/>
          <w:lang w:val="en-US" w:eastAsia="zh-CN"/>
        </w:rPr>
        <w:t xml:space="preserve"> 不可抗力</w:t>
      </w:r>
    </w:p>
    <w:p w14:paraId="44203CBA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480" w:lineRule="exact"/>
        <w:ind w:left="0" w:right="0" w:rightChars="0" w:firstLine="480" w:firstLineChars="200"/>
        <w:textAlignment w:val="auto"/>
        <w:rPr>
          <w:rFonts w:hint="default" w:ascii="宋体" w:hAnsi="宋体" w:eastAsia="宋体" w:cs="宋体"/>
          <w:b/>
          <w:bCs/>
          <w:spacing w:val="-8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 w:bidi="zh-CN"/>
        </w:rPr>
        <w:t>因地震、洪水等不能预见、不能避免的不可抗力导致本合同无法履行，遭遇不可抗力一方应及时通知对方，双方根据影响程度协商延期或部分解除合同，互不承担违约责任。</w:t>
      </w:r>
    </w:p>
    <w:p w14:paraId="7B05DDF6">
      <w:pPr>
        <w:pStyle w:val="8"/>
        <w:keepNext w:val="0"/>
        <w:keepLines w:val="0"/>
        <w:pageBreakBefore w:val="0"/>
        <w:widowControl w:val="0"/>
        <w:kinsoku/>
        <w:overflowPunct/>
        <w:bidi w:val="0"/>
        <w:adjustRightInd/>
        <w:snapToGrid/>
        <w:spacing w:line="480" w:lineRule="exact"/>
        <w:ind w:left="0" w:firstLine="450" w:firstLineChars="200"/>
        <w:textAlignment w:val="auto"/>
        <w:outlineLvl w:val="0"/>
        <w:rPr>
          <w:rFonts w:hint="default" w:ascii="宋体" w:hAnsi="宋体" w:eastAsia="宋体" w:cs="宋体"/>
          <w:b/>
          <w:bCs/>
          <w:spacing w:val="-8"/>
          <w:sz w:val="24"/>
          <w:szCs w:val="24"/>
        </w:rPr>
      </w:pPr>
      <w:r>
        <w:rPr>
          <w:rFonts w:hint="default" w:ascii="宋体" w:hAnsi="宋体" w:eastAsia="宋体" w:cs="宋体"/>
          <w:b/>
          <w:bCs/>
          <w:spacing w:val="-8"/>
          <w:sz w:val="24"/>
          <w:szCs w:val="24"/>
        </w:rPr>
        <w:t>第</w:t>
      </w:r>
      <w:r>
        <w:rPr>
          <w:rFonts w:hint="eastAsia" w:ascii="宋体" w:hAnsi="宋体" w:eastAsia="宋体" w:cs="宋体"/>
          <w:b/>
          <w:bCs/>
          <w:spacing w:val="-8"/>
          <w:sz w:val="24"/>
          <w:szCs w:val="24"/>
          <w:lang w:val="en-US" w:eastAsia="zh-CN"/>
        </w:rPr>
        <w:t>九</w:t>
      </w:r>
      <w:r>
        <w:rPr>
          <w:rFonts w:hint="default" w:ascii="宋体" w:hAnsi="宋体" w:eastAsia="宋体" w:cs="宋体"/>
          <w:b/>
          <w:bCs/>
          <w:spacing w:val="-8"/>
          <w:sz w:val="24"/>
          <w:szCs w:val="24"/>
        </w:rPr>
        <w:t>条</w:t>
      </w:r>
      <w:r>
        <w:rPr>
          <w:rFonts w:hint="eastAsia" w:ascii="宋体" w:hAnsi="宋体" w:eastAsia="宋体" w:cs="宋体"/>
          <w:b/>
          <w:bCs/>
          <w:spacing w:val="-8"/>
          <w:sz w:val="24"/>
          <w:szCs w:val="24"/>
          <w:lang w:val="en-US" w:eastAsia="zh-CN"/>
        </w:rPr>
        <w:t xml:space="preserve"> </w:t>
      </w:r>
      <w:r>
        <w:rPr>
          <w:rFonts w:hint="default" w:ascii="宋体" w:hAnsi="宋体" w:eastAsia="宋体" w:cs="宋体"/>
          <w:b/>
          <w:bCs/>
          <w:spacing w:val="-8"/>
          <w:sz w:val="24"/>
          <w:szCs w:val="24"/>
        </w:rPr>
        <w:t>合同生效及争议解决</w:t>
      </w:r>
    </w:p>
    <w:p w14:paraId="688FFE90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480" w:lineRule="exact"/>
        <w:ind w:left="0" w:right="0" w:rightChars="0"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  <w:t>1.本合同项下发生的争议，双方应协商解决；协商或调解解决未果的，可向甲方所在地人民法院提起诉讼。</w:t>
      </w:r>
    </w:p>
    <w:p w14:paraId="506B6BD2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480" w:lineRule="exact"/>
        <w:ind w:left="0" w:right="0" w:rightChars="0"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  <w:t>2.本合同未尽事宜，双方应友好协商解决，协商一致的可签订补充协议，对双方均具有法律约束力。</w:t>
      </w:r>
    </w:p>
    <w:p w14:paraId="156A9F32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480" w:lineRule="exact"/>
        <w:ind w:left="0" w:right="0" w:rightChars="0"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 w:bidi="zh-CN"/>
        </w:rPr>
        <w:t>3</w:t>
      </w:r>
      <w:r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  <w:t>.本合同自甲乙双方盖章后生效。</w:t>
      </w:r>
    </w:p>
    <w:p w14:paraId="3D37636F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480" w:lineRule="exact"/>
        <w:ind w:left="0" w:right="0" w:rightChars="0"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 w:bidi="zh-CN"/>
        </w:rPr>
        <w:t>4</w:t>
      </w:r>
      <w:r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  <w:t>.本合同双方法定代表人或授权代表签字盖章生效，一式</w:t>
      </w:r>
      <w:r>
        <w:rPr>
          <w:rFonts w:hint="default" w:ascii="Times New Roman" w:hAnsi="Times New Roman" w:eastAsia="宋体" w:cs="Times New Roman"/>
          <w:sz w:val="24"/>
          <w:szCs w:val="24"/>
          <w:u w:val="single"/>
          <w:lang w:val="zh-CN" w:eastAsia="zh-CN" w:bidi="zh-CN"/>
        </w:rPr>
        <w:t xml:space="preserve"> 贰</w:t>
      </w:r>
      <w:r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  <w:t xml:space="preserve"> 份，甲方</w:t>
      </w:r>
      <w:r>
        <w:rPr>
          <w:rFonts w:hint="default" w:ascii="Times New Roman" w:hAnsi="Times New Roman" w:eastAsia="宋体" w:cs="Times New Roman"/>
          <w:sz w:val="24"/>
          <w:szCs w:val="24"/>
          <w:u w:val="single"/>
          <w:lang w:val="zh-CN" w:eastAsia="zh-CN" w:bidi="zh-CN"/>
        </w:rPr>
        <w:t xml:space="preserve"> 壹 </w:t>
      </w:r>
      <w:r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  <w:t>份，乙方</w:t>
      </w:r>
      <w:r>
        <w:rPr>
          <w:rFonts w:hint="default" w:ascii="Times New Roman" w:hAnsi="Times New Roman" w:eastAsia="宋体" w:cs="Times New Roman"/>
          <w:sz w:val="24"/>
          <w:szCs w:val="24"/>
          <w:u w:val="single"/>
          <w:lang w:val="zh-CN" w:eastAsia="zh-CN" w:bidi="zh-CN"/>
        </w:rPr>
        <w:t xml:space="preserve"> 壹 </w:t>
      </w:r>
      <w:r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  <w:t>份，具有同等法律效力。</w:t>
      </w:r>
    </w:p>
    <w:p w14:paraId="14DF829B">
      <w:pPr>
        <w:pStyle w:val="8"/>
        <w:keepNext w:val="0"/>
        <w:keepLines w:val="0"/>
        <w:pageBreakBefore w:val="0"/>
        <w:widowControl w:val="0"/>
        <w:kinsoku/>
        <w:overflowPunct/>
        <w:bidi w:val="0"/>
        <w:adjustRightInd/>
        <w:snapToGrid/>
        <w:spacing w:line="480" w:lineRule="exact"/>
        <w:ind w:left="0" w:firstLine="472" w:firstLineChars="200"/>
        <w:textAlignment w:val="auto"/>
        <w:rPr>
          <w:rFonts w:hint="default" w:ascii="Times New Roman" w:hAnsi="Times New Roman" w:eastAsia="宋体" w:cs="Times New Roman"/>
          <w:spacing w:val="-2"/>
          <w:sz w:val="24"/>
          <w:szCs w:val="24"/>
        </w:rPr>
      </w:pPr>
    </w:p>
    <w:p w14:paraId="5849AE35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480" w:lineRule="exact"/>
        <w:ind w:left="0" w:right="0" w:rightChars="0"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  <w:t>附件：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 w:bidi="zh-CN"/>
        </w:rPr>
        <w:t>XX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 w:bidi="zh-CN"/>
        </w:rPr>
        <w:t>公司报价函</w:t>
      </w:r>
    </w:p>
    <w:p w14:paraId="73C1F01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/>
        <w:snapToGrid/>
        <w:spacing w:line="480" w:lineRule="exact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 w:bidi="zh-CN"/>
        </w:rPr>
      </w:pPr>
    </w:p>
    <w:p w14:paraId="198950E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/>
        <w:snapToGrid/>
        <w:spacing w:line="480" w:lineRule="exact"/>
        <w:ind w:left="0"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 w:bidi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 w:bidi="zh-CN"/>
        </w:rPr>
        <w:t>（以下无正文）</w:t>
      </w:r>
    </w:p>
    <w:tbl>
      <w:tblPr>
        <w:tblStyle w:val="20"/>
        <w:tblW w:w="982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48"/>
        <w:gridCol w:w="4775"/>
      </w:tblGrid>
      <w:tr w14:paraId="3F6CD6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48" w:type="dxa"/>
            <w:tcBorders>
              <w:tl2br w:val="nil"/>
              <w:tr2bl w:val="nil"/>
            </w:tcBorders>
            <w:noWrap w:val="0"/>
            <w:vAlign w:val="center"/>
          </w:tcPr>
          <w:p w14:paraId="4170400A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adjustRightInd/>
              <w:snapToGrid/>
              <w:spacing w:line="480" w:lineRule="exact"/>
              <w:ind w:left="0"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甲方：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single"/>
              </w:rPr>
              <w:t>四川济通工程试验检测有限公司</w:t>
            </w:r>
          </w:p>
          <w:p w14:paraId="310C6C92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adjustRightInd/>
              <w:snapToGrid/>
              <w:spacing w:line="480" w:lineRule="exact"/>
              <w:ind w:left="0" w:firstLine="480" w:firstLineChars="200"/>
              <w:jc w:val="righ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（盖章）</w:t>
            </w:r>
          </w:p>
        </w:tc>
        <w:tc>
          <w:tcPr>
            <w:tcW w:w="4775" w:type="dxa"/>
            <w:tcBorders>
              <w:tl2br w:val="nil"/>
              <w:tr2bl w:val="nil"/>
            </w:tcBorders>
            <w:noWrap w:val="0"/>
            <w:vAlign w:val="center"/>
          </w:tcPr>
          <w:p w14:paraId="408C3D0C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adjustRightInd/>
              <w:snapToGrid/>
              <w:spacing w:line="480" w:lineRule="exact"/>
              <w:ind w:left="3360" w:leftChars="218" w:hanging="2880" w:hangingChars="120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乙方：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              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（盖章）</w:t>
            </w:r>
          </w:p>
        </w:tc>
      </w:tr>
      <w:tr w14:paraId="09A024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48" w:type="dxa"/>
            <w:tcBorders>
              <w:tl2br w:val="nil"/>
              <w:tr2bl w:val="nil"/>
            </w:tcBorders>
            <w:noWrap w:val="0"/>
            <w:vAlign w:val="center"/>
          </w:tcPr>
          <w:p w14:paraId="459D376D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adjustRightInd/>
              <w:snapToGrid/>
              <w:spacing w:line="480" w:lineRule="exact"/>
              <w:ind w:left="0"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法定代表人</w:t>
            </w:r>
          </w:p>
          <w:p w14:paraId="686D37B3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adjustRightInd/>
              <w:snapToGrid/>
              <w:spacing w:line="480" w:lineRule="exact"/>
              <w:ind w:left="0"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或委托代理人：（签字）</w:t>
            </w:r>
          </w:p>
        </w:tc>
        <w:tc>
          <w:tcPr>
            <w:tcW w:w="477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9208F80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adjustRightInd/>
              <w:snapToGrid/>
              <w:spacing w:line="480" w:lineRule="exact"/>
              <w:ind w:left="0"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法定代表人</w:t>
            </w:r>
          </w:p>
          <w:p w14:paraId="1550F767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adjustRightInd/>
              <w:snapToGrid/>
              <w:spacing w:line="480" w:lineRule="exact"/>
              <w:ind w:left="0"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或委托代理人：（签字）</w:t>
            </w:r>
          </w:p>
        </w:tc>
      </w:tr>
      <w:tr w14:paraId="11D29D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5048" w:type="dxa"/>
            <w:tcBorders>
              <w:tl2br w:val="nil"/>
              <w:tr2bl w:val="nil"/>
            </w:tcBorders>
            <w:noWrap w:val="0"/>
            <w:vAlign w:val="center"/>
          </w:tcPr>
          <w:p w14:paraId="179250AC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adjustRightInd/>
              <w:snapToGrid/>
              <w:spacing w:line="480" w:lineRule="exact"/>
              <w:ind w:left="0"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经办人：</w:t>
            </w:r>
          </w:p>
        </w:tc>
        <w:tc>
          <w:tcPr>
            <w:tcW w:w="4775" w:type="dxa"/>
            <w:tcBorders>
              <w:tl2br w:val="nil"/>
              <w:tr2bl w:val="nil"/>
            </w:tcBorders>
            <w:noWrap w:val="0"/>
            <w:vAlign w:val="center"/>
          </w:tcPr>
          <w:p w14:paraId="0BFF595F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adjustRightInd/>
              <w:snapToGrid/>
              <w:spacing w:line="480" w:lineRule="exact"/>
              <w:ind w:left="0"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经办人：</w:t>
            </w:r>
          </w:p>
        </w:tc>
      </w:tr>
      <w:tr w14:paraId="45B28B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48" w:type="dxa"/>
            <w:tcBorders>
              <w:tl2br w:val="nil"/>
              <w:tr2bl w:val="nil"/>
            </w:tcBorders>
            <w:noWrap w:val="0"/>
            <w:vAlign w:val="center"/>
          </w:tcPr>
          <w:p w14:paraId="2C3050F3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adjustRightInd/>
              <w:snapToGrid/>
              <w:spacing w:line="480" w:lineRule="exact"/>
              <w:ind w:left="0"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开户银行：中国建设银行股份有限公司成都第二支行</w:t>
            </w:r>
          </w:p>
        </w:tc>
        <w:tc>
          <w:tcPr>
            <w:tcW w:w="4775" w:type="dxa"/>
            <w:tcBorders>
              <w:tl2br w:val="nil"/>
              <w:tr2bl w:val="nil"/>
            </w:tcBorders>
            <w:noWrap w:val="0"/>
            <w:vAlign w:val="center"/>
          </w:tcPr>
          <w:p w14:paraId="50778360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adjustRightInd/>
              <w:snapToGrid/>
              <w:spacing w:line="480" w:lineRule="exact"/>
              <w:ind w:left="0"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开户银行：</w:t>
            </w:r>
          </w:p>
        </w:tc>
      </w:tr>
      <w:tr w14:paraId="182005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048" w:type="dxa"/>
            <w:tcBorders>
              <w:tl2br w:val="nil"/>
              <w:tr2bl w:val="nil"/>
            </w:tcBorders>
            <w:noWrap w:val="0"/>
            <w:vAlign w:val="center"/>
          </w:tcPr>
          <w:p w14:paraId="2ACD3221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adjustRightInd/>
              <w:snapToGrid/>
              <w:spacing w:line="480" w:lineRule="exact"/>
              <w:ind w:left="0"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开户账号：51001426208051518277</w:t>
            </w:r>
          </w:p>
        </w:tc>
        <w:tc>
          <w:tcPr>
            <w:tcW w:w="4775" w:type="dxa"/>
            <w:tcBorders>
              <w:tl2br w:val="nil"/>
              <w:tr2bl w:val="nil"/>
            </w:tcBorders>
            <w:noWrap w:val="0"/>
            <w:vAlign w:val="center"/>
          </w:tcPr>
          <w:p w14:paraId="3BBAE53E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adjustRightInd/>
              <w:snapToGrid/>
              <w:spacing w:line="480" w:lineRule="exact"/>
              <w:ind w:left="0"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开户账号：</w:t>
            </w:r>
          </w:p>
        </w:tc>
      </w:tr>
      <w:tr w14:paraId="41B93C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  <w:jc w:val="center"/>
        </w:trPr>
        <w:tc>
          <w:tcPr>
            <w:tcW w:w="5048" w:type="dxa"/>
            <w:tcBorders>
              <w:tl2br w:val="nil"/>
              <w:tr2bl w:val="nil"/>
            </w:tcBorders>
            <w:noWrap w:val="0"/>
            <w:vAlign w:val="center"/>
          </w:tcPr>
          <w:p w14:paraId="2AAA4D06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adjustRightInd/>
              <w:snapToGrid/>
              <w:spacing w:line="480" w:lineRule="exact"/>
              <w:ind w:left="0"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地址：成都蛟龙工业港双流园区威海路7座150号</w:t>
            </w:r>
          </w:p>
        </w:tc>
        <w:tc>
          <w:tcPr>
            <w:tcW w:w="4775" w:type="dxa"/>
            <w:tcBorders>
              <w:tl2br w:val="nil"/>
              <w:tr2bl w:val="nil"/>
            </w:tcBorders>
            <w:noWrap w:val="0"/>
            <w:vAlign w:val="center"/>
          </w:tcPr>
          <w:p w14:paraId="43FA04E8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adjustRightInd/>
              <w:snapToGrid/>
              <w:spacing w:line="480" w:lineRule="exact"/>
              <w:ind w:left="0"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地址：</w:t>
            </w:r>
          </w:p>
        </w:tc>
      </w:tr>
      <w:tr w14:paraId="42DDBF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5048" w:type="dxa"/>
            <w:tcBorders>
              <w:tl2br w:val="nil"/>
              <w:tr2bl w:val="nil"/>
            </w:tcBorders>
            <w:noWrap w:val="0"/>
            <w:vAlign w:val="center"/>
          </w:tcPr>
          <w:p w14:paraId="7C4D8D15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adjustRightInd/>
              <w:snapToGrid/>
              <w:spacing w:line="480" w:lineRule="exact"/>
              <w:ind w:left="0"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时间：    年    月   日</w:t>
            </w:r>
          </w:p>
        </w:tc>
        <w:tc>
          <w:tcPr>
            <w:tcW w:w="4775" w:type="dxa"/>
            <w:tcBorders>
              <w:tl2br w:val="nil"/>
              <w:tr2bl w:val="nil"/>
            </w:tcBorders>
            <w:noWrap w:val="0"/>
            <w:vAlign w:val="center"/>
          </w:tcPr>
          <w:p w14:paraId="7140B25B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adjustRightInd/>
              <w:snapToGrid/>
              <w:spacing w:line="480" w:lineRule="exact"/>
              <w:ind w:left="0"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时间：    年  月  日</w:t>
            </w:r>
          </w:p>
        </w:tc>
      </w:tr>
    </w:tbl>
    <w:p w14:paraId="425DB3D7">
      <w:pPr>
        <w:keepNext w:val="0"/>
        <w:keepLines w:val="0"/>
        <w:pageBreakBefore w:val="0"/>
        <w:widowControl w:val="0"/>
        <w:kinsoku/>
        <w:overflowPunct/>
        <w:bidi w:val="0"/>
        <w:adjustRightInd/>
        <w:snapToGrid/>
        <w:spacing w:line="480" w:lineRule="exact"/>
        <w:ind w:left="0" w:firstLine="480" w:firstLineChars="200"/>
        <w:textAlignment w:val="auto"/>
        <w:rPr>
          <w:rFonts w:hint="eastAsia" w:ascii="仿宋" w:hAnsi="仿宋"/>
          <w:sz w:val="24"/>
          <w:szCs w:val="24"/>
        </w:rPr>
      </w:pPr>
      <w:r>
        <w:rPr>
          <w:rFonts w:hint="eastAsia" w:ascii="仿宋" w:hAnsi="仿宋"/>
          <w:sz w:val="24"/>
          <w:szCs w:val="24"/>
        </w:rPr>
        <w:br w:type="page"/>
      </w:r>
    </w:p>
    <w:p w14:paraId="50DC9D22">
      <w:pPr>
        <w:autoSpaceDE/>
        <w:autoSpaceDN/>
        <w:spacing w:line="360" w:lineRule="auto"/>
        <w:ind w:left="7209" w:hanging="7209"/>
        <w:jc w:val="both"/>
        <w:outlineLvl w:val="9"/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 w:bidi="ar-SA"/>
        </w:rPr>
        <w:t>附件 XX公司报价函</w:t>
      </w:r>
    </w:p>
    <w:p w14:paraId="2C3B3463">
      <w:pPr>
        <w:pStyle w:val="16"/>
        <w:spacing w:line="480" w:lineRule="auto"/>
        <w:ind w:left="4920" w:hanging="4920" w:hangingChars="2050"/>
        <w:jc w:val="center"/>
      </w:pPr>
    </w:p>
    <w:p w14:paraId="561CC48D">
      <w:pPr>
        <w:pStyle w:val="16"/>
        <w:spacing w:line="480" w:lineRule="auto"/>
        <w:ind w:left="4920" w:hanging="4920" w:hangingChars="2050"/>
        <w:jc w:val="center"/>
        <w:rPr>
          <w:rFonts w:hint="eastAsia" w:ascii="仿宋" w:hAnsi="仿宋" w:eastAsia="仿宋"/>
          <w:szCs w:val="24"/>
          <w:lang w:eastAsia="zh-CN"/>
        </w:rPr>
      </w:pPr>
    </w:p>
    <w:sectPr>
      <w:headerReference r:id="rId3" w:type="default"/>
      <w:footerReference r:id="rId4" w:type="default"/>
      <w:pgSz w:w="11910" w:h="16840"/>
      <w:pgMar w:top="1417" w:right="1089" w:bottom="1417" w:left="1361" w:header="881" w:footer="1134" w:gutter="0"/>
      <w:pgNumType w:fmt="decimal"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A91E6E">
    <w:pPr>
      <w:pStyle w:val="8"/>
      <w:spacing w:line="14" w:lineRule="auto"/>
      <w:rPr>
        <w:sz w:val="17"/>
      </w:rPr>
    </w:pPr>
    <w:r>
      <w:rPr>
        <w:sz w:val="17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2858135</wp:posOffset>
              </wp:positionH>
              <wp:positionV relativeFrom="paragraph">
                <wp:posOffset>0</wp:posOffset>
              </wp:positionV>
              <wp:extent cx="262255" cy="22098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2255" cy="2209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257670D">
                          <w:pPr>
                            <w:pStyle w:val="11"/>
                            <w:jc w:val="center"/>
                            <w:rPr>
                              <w:rFonts w:hint="eastAsia" w:ascii="黑体" w:hAnsi="黑体" w:eastAsia="黑体" w:cs="黑体"/>
                              <w:b w:val="0"/>
                              <w:bCs w:val="0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eastAsia" w:ascii="黑体" w:hAnsi="黑体" w:eastAsia="黑体" w:cs="黑体"/>
                              <w:b w:val="0"/>
                              <w:bCs w:val="0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eastAsia" w:ascii="黑体" w:hAnsi="黑体" w:eastAsia="黑体" w:cs="黑体"/>
                              <w:b w:val="0"/>
                              <w:bCs w:val="0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黑体" w:hAnsi="黑体" w:eastAsia="黑体" w:cs="黑体"/>
                              <w:b w:val="0"/>
                              <w:bCs w:val="0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hint="eastAsia" w:ascii="黑体" w:hAnsi="黑体" w:eastAsia="黑体" w:cs="黑体"/>
                              <w:b w:val="0"/>
                              <w:bCs w:val="0"/>
                              <w:sz w:val="21"/>
                              <w:szCs w:val="21"/>
                            </w:rPr>
                            <w:t>2</w:t>
                          </w:r>
                          <w:r>
                            <w:rPr>
                              <w:rFonts w:hint="eastAsia" w:ascii="黑体" w:hAnsi="黑体" w:eastAsia="黑体" w:cs="黑体"/>
                              <w:b w:val="0"/>
                              <w:bCs w:val="0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25.05pt;margin-top:0pt;height:17.4pt;width:20.65pt;mso-position-horizontal-relative:margin;z-index:251659264;mso-width-relative:page;mso-height-relative:page;" filled="f" stroked="f" coordsize="21600,21600" o:gfxdata="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BiQpp9YAAAAHAQAADwAAAAAAAAABACAAAAAiAAAAZHJzL2Rvd25yZXYu&#10;eG1sUEsBAhQAFAAAAAgAh07iQLtuc3I2AgAAYQQAAA4AAAAAAAAAAQAgAAAAJQEAAGRycy9lMm9E&#10;b2MueG1sUEsFBgAAAAAGAAYAWQEAAM0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2257670D">
                    <w:pPr>
                      <w:pStyle w:val="11"/>
                      <w:jc w:val="center"/>
                      <w:rPr>
                        <w:rFonts w:hint="eastAsia" w:ascii="黑体" w:hAnsi="黑体" w:eastAsia="黑体" w:cs="黑体"/>
                        <w:b w:val="0"/>
                        <w:bCs w:val="0"/>
                        <w:sz w:val="21"/>
                        <w:szCs w:val="21"/>
                      </w:rPr>
                    </w:pPr>
                    <w:r>
                      <w:rPr>
                        <w:rFonts w:hint="eastAsia" w:ascii="黑体" w:hAnsi="黑体" w:eastAsia="黑体" w:cs="黑体"/>
                        <w:b w:val="0"/>
                        <w:bCs w:val="0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eastAsia" w:ascii="黑体" w:hAnsi="黑体" w:eastAsia="黑体" w:cs="黑体"/>
                        <w:b w:val="0"/>
                        <w:bCs w:val="0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hint="eastAsia" w:ascii="黑体" w:hAnsi="黑体" w:eastAsia="黑体" w:cs="黑体"/>
                        <w:b w:val="0"/>
                        <w:bCs w:val="0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hint="eastAsia" w:ascii="黑体" w:hAnsi="黑体" w:eastAsia="黑体" w:cs="黑体"/>
                        <w:b w:val="0"/>
                        <w:bCs w:val="0"/>
                        <w:sz w:val="21"/>
                        <w:szCs w:val="21"/>
                      </w:rPr>
                      <w:t>2</w:t>
                    </w:r>
                    <w:r>
                      <w:rPr>
                        <w:rFonts w:hint="eastAsia" w:ascii="黑体" w:hAnsi="黑体" w:eastAsia="黑体" w:cs="黑体"/>
                        <w:b w:val="0"/>
                        <w:bCs w:val="0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25E784">
    <w:pPr>
      <w:pStyle w:val="8"/>
      <w:pBdr>
        <w:bottom w:val="none" w:color="auto" w:sz="0" w:space="0"/>
      </w:pBdr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0"/>
  <w:drawingGridHorizontalSpacing w:val="110"/>
  <w:noPunctuationKerning w:val="1"/>
  <w:characterSpacingControl w:val="doNotCompress"/>
  <w:compat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A0MTdlZWNjYmIzNmQ0YmZjODVjNDNiNDI0MGNhNDkifQ=="/>
    <w:docVar w:name="KSO_WPS_MARK_KEY" w:val="e2140aba-967a-4356-aa32-bc22f7fb0b08"/>
  </w:docVars>
  <w:rsids>
    <w:rsidRoot w:val="00DE3F60"/>
    <w:rsid w:val="00036850"/>
    <w:rsid w:val="006131FD"/>
    <w:rsid w:val="0063024C"/>
    <w:rsid w:val="006943FD"/>
    <w:rsid w:val="00790E8B"/>
    <w:rsid w:val="007C49EF"/>
    <w:rsid w:val="007D263A"/>
    <w:rsid w:val="00A766D5"/>
    <w:rsid w:val="00CD75AE"/>
    <w:rsid w:val="00D459D5"/>
    <w:rsid w:val="00DE3F60"/>
    <w:rsid w:val="00E93A7C"/>
    <w:rsid w:val="00F30935"/>
    <w:rsid w:val="00F633C1"/>
    <w:rsid w:val="00FD6076"/>
    <w:rsid w:val="0127755B"/>
    <w:rsid w:val="02B80655"/>
    <w:rsid w:val="03074EB3"/>
    <w:rsid w:val="05CD64A5"/>
    <w:rsid w:val="068C5BB2"/>
    <w:rsid w:val="06983DF9"/>
    <w:rsid w:val="06F42FA5"/>
    <w:rsid w:val="0762726E"/>
    <w:rsid w:val="078768C2"/>
    <w:rsid w:val="07C77AEC"/>
    <w:rsid w:val="0882002A"/>
    <w:rsid w:val="09955B16"/>
    <w:rsid w:val="0D06551D"/>
    <w:rsid w:val="0DB937C0"/>
    <w:rsid w:val="0E2D0979"/>
    <w:rsid w:val="0E567EC8"/>
    <w:rsid w:val="11A86DC8"/>
    <w:rsid w:val="12AA4C01"/>
    <w:rsid w:val="141579F5"/>
    <w:rsid w:val="159A3ED7"/>
    <w:rsid w:val="16223E0F"/>
    <w:rsid w:val="16C25376"/>
    <w:rsid w:val="171D488A"/>
    <w:rsid w:val="1848494F"/>
    <w:rsid w:val="19A756D6"/>
    <w:rsid w:val="1A875D5A"/>
    <w:rsid w:val="1BB6133F"/>
    <w:rsid w:val="1F226DFF"/>
    <w:rsid w:val="21940E81"/>
    <w:rsid w:val="25230694"/>
    <w:rsid w:val="255A3056"/>
    <w:rsid w:val="267074F0"/>
    <w:rsid w:val="27145127"/>
    <w:rsid w:val="27D6160C"/>
    <w:rsid w:val="29140810"/>
    <w:rsid w:val="2A5F20B2"/>
    <w:rsid w:val="2AA05576"/>
    <w:rsid w:val="2DEC0B18"/>
    <w:rsid w:val="3082422E"/>
    <w:rsid w:val="327B2475"/>
    <w:rsid w:val="350975BF"/>
    <w:rsid w:val="37BB0875"/>
    <w:rsid w:val="38090963"/>
    <w:rsid w:val="39365415"/>
    <w:rsid w:val="39BC4AC8"/>
    <w:rsid w:val="3ADC34DA"/>
    <w:rsid w:val="3BF70974"/>
    <w:rsid w:val="3CE03F23"/>
    <w:rsid w:val="3DBD69FF"/>
    <w:rsid w:val="3DCF7316"/>
    <w:rsid w:val="3F102B8A"/>
    <w:rsid w:val="400D6BF3"/>
    <w:rsid w:val="40C86069"/>
    <w:rsid w:val="410959F2"/>
    <w:rsid w:val="43132474"/>
    <w:rsid w:val="43195EC7"/>
    <w:rsid w:val="46DA3D81"/>
    <w:rsid w:val="49A475C9"/>
    <w:rsid w:val="4AC57A22"/>
    <w:rsid w:val="4BE1030C"/>
    <w:rsid w:val="53197EA5"/>
    <w:rsid w:val="548B2262"/>
    <w:rsid w:val="576E4460"/>
    <w:rsid w:val="58B54896"/>
    <w:rsid w:val="59E60CC8"/>
    <w:rsid w:val="5A5A2018"/>
    <w:rsid w:val="5AC66FC9"/>
    <w:rsid w:val="5B357979"/>
    <w:rsid w:val="5B4D5ADB"/>
    <w:rsid w:val="5EF3247B"/>
    <w:rsid w:val="60645FF9"/>
    <w:rsid w:val="61FD41BF"/>
    <w:rsid w:val="626B3D4B"/>
    <w:rsid w:val="63160B62"/>
    <w:rsid w:val="64AD4EF2"/>
    <w:rsid w:val="64E070B3"/>
    <w:rsid w:val="65910A15"/>
    <w:rsid w:val="66274FDB"/>
    <w:rsid w:val="6B741C4A"/>
    <w:rsid w:val="6D837E4A"/>
    <w:rsid w:val="6DA06D26"/>
    <w:rsid w:val="6DED62B4"/>
    <w:rsid w:val="705F2A6D"/>
    <w:rsid w:val="70DA7855"/>
    <w:rsid w:val="7239220A"/>
    <w:rsid w:val="74FB02C4"/>
    <w:rsid w:val="77F35507"/>
    <w:rsid w:val="7837416C"/>
    <w:rsid w:val="7A751D86"/>
    <w:rsid w:val="7C453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nhideWhenUsed="0" w:uiPriority="1" w:semiHidden="0" w:name="heading 4"/>
    <w:lsdException w:qFormat="1" w:unhideWhenUsed="0" w:uiPriority="1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1" w:semiHidden="0" w:name="toc 1"/>
    <w:lsdException w:qFormat="1" w:unhideWhenUsed="0" w:uiPriority="1" w:semiHidden="0" w:name="toc 2"/>
    <w:lsdException w:qFormat="1" w:unhideWhenUsed="0" w:uiPriority="1" w:semiHidden="0" w:name="toc 3"/>
    <w:lsdException w:qFormat="1" w:unhideWhenUsed="0" w:uiPriority="1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仿宋" w:hAnsi="仿宋" w:eastAsia="仿宋" w:cs="仿宋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ind w:right="399"/>
      <w:jc w:val="center"/>
      <w:outlineLvl w:val="0"/>
    </w:pPr>
    <w:rPr>
      <w:rFonts w:ascii="宋体" w:hAnsi="宋体" w:eastAsia="宋体" w:cs="宋体"/>
      <w:sz w:val="84"/>
      <w:szCs w:val="84"/>
    </w:rPr>
  </w:style>
  <w:style w:type="paragraph" w:styleId="3">
    <w:name w:val="heading 2"/>
    <w:basedOn w:val="1"/>
    <w:next w:val="1"/>
    <w:qFormat/>
    <w:uiPriority w:val="1"/>
    <w:pPr>
      <w:spacing w:before="54"/>
      <w:jc w:val="center"/>
      <w:outlineLvl w:val="1"/>
    </w:pPr>
    <w:rPr>
      <w:b/>
      <w:bCs/>
      <w:sz w:val="32"/>
      <w:szCs w:val="32"/>
    </w:rPr>
  </w:style>
  <w:style w:type="paragraph" w:styleId="4">
    <w:name w:val="heading 3"/>
    <w:basedOn w:val="1"/>
    <w:next w:val="1"/>
    <w:qFormat/>
    <w:uiPriority w:val="1"/>
    <w:pPr>
      <w:spacing w:before="58"/>
      <w:ind w:right="1782"/>
      <w:jc w:val="center"/>
      <w:outlineLvl w:val="2"/>
    </w:pPr>
    <w:rPr>
      <w:rFonts w:ascii="宋体" w:hAnsi="宋体" w:eastAsia="宋体" w:cs="宋体"/>
      <w:b/>
      <w:bCs/>
      <w:sz w:val="30"/>
      <w:szCs w:val="30"/>
    </w:rPr>
  </w:style>
  <w:style w:type="paragraph" w:styleId="5">
    <w:name w:val="heading 4"/>
    <w:basedOn w:val="1"/>
    <w:next w:val="1"/>
    <w:qFormat/>
    <w:uiPriority w:val="1"/>
    <w:pPr>
      <w:spacing w:before="57"/>
      <w:jc w:val="center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qFormat/>
    <w:uiPriority w:val="1"/>
    <w:pPr>
      <w:ind w:left="1772"/>
      <w:outlineLvl w:val="4"/>
    </w:pPr>
    <w:rPr>
      <w:b/>
      <w:bCs/>
      <w:sz w:val="24"/>
      <w:szCs w:val="24"/>
    </w:rPr>
  </w:style>
  <w:style w:type="character" w:default="1" w:styleId="21">
    <w:name w:val="Default Paragraph Font"/>
    <w:semiHidden/>
    <w:unhideWhenUsed/>
    <w:qFormat/>
    <w:uiPriority w:val="1"/>
  </w:style>
  <w:style w:type="table" w:default="1" w:styleId="1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annotation text"/>
    <w:basedOn w:val="1"/>
    <w:link w:val="30"/>
    <w:qFormat/>
    <w:uiPriority w:val="0"/>
  </w:style>
  <w:style w:type="paragraph" w:styleId="8">
    <w:name w:val="Body Text"/>
    <w:basedOn w:val="1"/>
    <w:qFormat/>
    <w:uiPriority w:val="1"/>
    <w:rPr>
      <w:sz w:val="24"/>
      <w:szCs w:val="24"/>
    </w:rPr>
  </w:style>
  <w:style w:type="paragraph" w:styleId="9">
    <w:name w:val="toc 3"/>
    <w:basedOn w:val="1"/>
    <w:next w:val="1"/>
    <w:qFormat/>
    <w:uiPriority w:val="1"/>
    <w:pPr>
      <w:spacing w:before="122"/>
      <w:ind w:right="1068"/>
      <w:jc w:val="right"/>
    </w:pPr>
    <w:rPr>
      <w:b/>
      <w:bCs/>
      <w:i/>
    </w:rPr>
  </w:style>
  <w:style w:type="paragraph" w:styleId="10">
    <w:name w:val="Balloon Text"/>
    <w:basedOn w:val="1"/>
    <w:link w:val="29"/>
    <w:qFormat/>
    <w:uiPriority w:val="0"/>
    <w:rPr>
      <w:sz w:val="18"/>
      <w:szCs w:val="18"/>
    </w:rPr>
  </w:style>
  <w:style w:type="paragraph" w:styleId="11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1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13">
    <w:name w:val="toc 1"/>
    <w:basedOn w:val="1"/>
    <w:next w:val="1"/>
    <w:qFormat/>
    <w:uiPriority w:val="1"/>
    <w:pPr>
      <w:spacing w:before="122"/>
      <w:ind w:right="1113"/>
      <w:jc w:val="right"/>
    </w:pPr>
    <w:rPr>
      <w:b/>
      <w:bCs/>
      <w:sz w:val="24"/>
      <w:szCs w:val="24"/>
    </w:rPr>
  </w:style>
  <w:style w:type="paragraph" w:styleId="14">
    <w:name w:val="toc 4"/>
    <w:basedOn w:val="1"/>
    <w:next w:val="1"/>
    <w:qFormat/>
    <w:uiPriority w:val="1"/>
    <w:pPr>
      <w:spacing w:before="122"/>
      <w:ind w:left="595"/>
    </w:pPr>
    <w:rPr>
      <w:b/>
      <w:bCs/>
      <w:sz w:val="24"/>
      <w:szCs w:val="24"/>
    </w:rPr>
  </w:style>
  <w:style w:type="paragraph" w:styleId="15">
    <w:name w:val="toc 2"/>
    <w:basedOn w:val="1"/>
    <w:next w:val="1"/>
    <w:qFormat/>
    <w:uiPriority w:val="1"/>
    <w:pPr>
      <w:spacing w:before="158"/>
      <w:ind w:right="1070"/>
      <w:jc w:val="right"/>
    </w:pPr>
    <w:rPr>
      <w:sz w:val="24"/>
      <w:szCs w:val="24"/>
    </w:rPr>
  </w:style>
  <w:style w:type="paragraph" w:styleId="16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宋体" w:hAnsi="宋体"/>
      <w:sz w:val="24"/>
      <w:szCs w:val="20"/>
    </w:rPr>
  </w:style>
  <w:style w:type="paragraph" w:styleId="1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8">
    <w:name w:val="annotation subject"/>
    <w:basedOn w:val="7"/>
    <w:next w:val="7"/>
    <w:link w:val="31"/>
    <w:qFormat/>
    <w:uiPriority w:val="0"/>
    <w:rPr>
      <w:b/>
      <w:bCs/>
    </w:rPr>
  </w:style>
  <w:style w:type="table" w:styleId="20">
    <w:name w:val="Table Grid"/>
    <w:basedOn w:val="1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2">
    <w:name w:val="annotation reference"/>
    <w:basedOn w:val="21"/>
    <w:qFormat/>
    <w:uiPriority w:val="0"/>
    <w:rPr>
      <w:sz w:val="21"/>
      <w:szCs w:val="21"/>
    </w:rPr>
  </w:style>
  <w:style w:type="paragraph" w:customStyle="1" w:styleId="23">
    <w:name w:val="BodyText1I2"/>
    <w:basedOn w:val="24"/>
    <w:next w:val="1"/>
    <w:qFormat/>
    <w:uiPriority w:val="0"/>
    <w:pPr>
      <w:ind w:firstLine="420" w:firstLineChars="200"/>
    </w:pPr>
  </w:style>
  <w:style w:type="paragraph" w:customStyle="1" w:styleId="24">
    <w:name w:val="BodyTextIndent"/>
    <w:basedOn w:val="1"/>
    <w:qFormat/>
    <w:uiPriority w:val="0"/>
    <w:pPr>
      <w:spacing w:line="360" w:lineRule="auto"/>
      <w:ind w:firstLine="540"/>
      <w:textAlignment w:val="baseline"/>
    </w:pPr>
    <w:rPr>
      <w:rFonts w:ascii="Times New Roman" w:hAnsi="Times New Roman"/>
      <w:color w:val="000066"/>
      <w:szCs w:val="18"/>
    </w:rPr>
  </w:style>
  <w:style w:type="paragraph" w:customStyle="1" w:styleId="25">
    <w:name w:val="Default"/>
    <w:next w:val="1"/>
    <w:unhideWhenUsed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table" w:customStyle="1" w:styleId="2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27">
    <w:name w:val="List Paragraph"/>
    <w:basedOn w:val="1"/>
    <w:qFormat/>
    <w:uiPriority w:val="1"/>
    <w:pPr>
      <w:ind w:left="595" w:hanging="603"/>
    </w:pPr>
  </w:style>
  <w:style w:type="paragraph" w:customStyle="1" w:styleId="28">
    <w:name w:val="Table Paragraph"/>
    <w:basedOn w:val="1"/>
    <w:qFormat/>
    <w:uiPriority w:val="1"/>
  </w:style>
  <w:style w:type="character" w:customStyle="1" w:styleId="29">
    <w:name w:val="批注框文本 字符"/>
    <w:basedOn w:val="21"/>
    <w:link w:val="10"/>
    <w:qFormat/>
    <w:uiPriority w:val="0"/>
    <w:rPr>
      <w:rFonts w:ascii="仿宋" w:hAnsi="仿宋" w:eastAsia="仿宋" w:cs="仿宋"/>
      <w:sz w:val="18"/>
      <w:szCs w:val="18"/>
      <w:lang w:val="zh-CN" w:bidi="zh-CN"/>
    </w:rPr>
  </w:style>
  <w:style w:type="character" w:customStyle="1" w:styleId="30">
    <w:name w:val="批注文字 字符"/>
    <w:basedOn w:val="21"/>
    <w:link w:val="7"/>
    <w:qFormat/>
    <w:uiPriority w:val="0"/>
    <w:rPr>
      <w:rFonts w:ascii="仿宋" w:hAnsi="仿宋" w:eastAsia="仿宋" w:cs="仿宋"/>
      <w:sz w:val="22"/>
      <w:szCs w:val="22"/>
      <w:lang w:val="zh-CN" w:bidi="zh-CN"/>
    </w:rPr>
  </w:style>
  <w:style w:type="character" w:customStyle="1" w:styleId="31">
    <w:name w:val="批注主题 字符"/>
    <w:basedOn w:val="30"/>
    <w:link w:val="18"/>
    <w:qFormat/>
    <w:uiPriority w:val="0"/>
    <w:rPr>
      <w:rFonts w:ascii="仿宋" w:hAnsi="仿宋" w:eastAsia="仿宋" w:cs="仿宋"/>
      <w:b/>
      <w:bCs/>
      <w:sz w:val="22"/>
      <w:szCs w:val="22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976</Words>
  <Characters>996</Characters>
  <Lines>142</Lines>
  <Paragraphs>40</Paragraphs>
  <TotalTime>1</TotalTime>
  <ScaleCrop>false</ScaleCrop>
  <LinksUpToDate>false</LinksUpToDate>
  <CharactersWithSpaces>1041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2022-10-20T13:30:00Z</dcterms:created>
  <dc:creator>LH</dc:creator>
  <cp:lastModifiedBy>çå°</cp:lastModifiedBy>
  <cp:lastPrinted>2023-01-09T10:11:00Z</cp:lastPrinted>
  <dcterms:modified xsi:type="dcterms:W3CDTF">2026-08-20T02:13:28Z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BAFF1618AACC4EB68A759D3B7F08DC12_13</vt:lpwstr>
  </property>
  <property fmtid="{D5CDD505-2E9C-101B-9397-08002B2CF9AE}" pid="4" name="KSOTemplateDocerSaveRecord">
    <vt:lpwstr>eyJoZGlkIjoiOTZjMzM1Mjg3NjcxZTg5MzQ2N2EwM2NmOWVlMzIzOWMiLCJ1c2VySWQiOiI0ODczODU1MDgifQ==</vt:lpwstr>
  </property>
</Properties>
</file>