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3B185"/>
    <w:p w14:paraId="5996F601">
      <w:pPr>
        <w:bidi w:val="0"/>
        <w:rPr>
          <w:rFonts w:ascii="仿宋" w:hAnsi="仿宋" w:eastAsia="仿宋" w:cs="仿宋"/>
          <w:sz w:val="22"/>
          <w:szCs w:val="22"/>
          <w:lang w:val="zh-CN" w:eastAsia="zh-CN" w:bidi="zh-CN"/>
        </w:rPr>
      </w:pPr>
    </w:p>
    <w:p w14:paraId="195D0721">
      <w:pPr>
        <w:spacing w:before="209"/>
        <w:ind w:right="0"/>
        <w:jc w:val="left"/>
        <w:outlineLvl w:val="9"/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  <w:t>合同编号：</w:t>
      </w:r>
    </w:p>
    <w:p w14:paraId="58C6C296">
      <w:pPr>
        <w:pStyle w:val="10"/>
        <w:rPr>
          <w:b/>
          <w:sz w:val="52"/>
          <w:szCs w:val="52"/>
        </w:rPr>
      </w:pPr>
    </w:p>
    <w:p w14:paraId="16FBAF42">
      <w:pPr>
        <w:pStyle w:val="10"/>
        <w:rPr>
          <w:b/>
          <w:sz w:val="52"/>
          <w:szCs w:val="52"/>
        </w:rPr>
      </w:pPr>
    </w:p>
    <w:p w14:paraId="2FB85D1F">
      <w:pPr>
        <w:rPr>
          <w:b/>
          <w:sz w:val="52"/>
          <w:szCs w:val="52"/>
        </w:rPr>
      </w:pPr>
    </w:p>
    <w:p w14:paraId="6CF2300A">
      <w:pPr>
        <w:rPr>
          <w:b/>
          <w:sz w:val="52"/>
          <w:szCs w:val="52"/>
        </w:rPr>
      </w:pPr>
    </w:p>
    <w:p w14:paraId="46A0B689">
      <w:pPr>
        <w:rPr>
          <w:b/>
          <w:sz w:val="52"/>
          <w:szCs w:val="52"/>
        </w:rPr>
      </w:pPr>
    </w:p>
    <w:p w14:paraId="577EF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公司宣传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服务外部供应采购项目</w:t>
      </w:r>
    </w:p>
    <w:p w14:paraId="0B1B1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外部采购合同</w:t>
      </w:r>
    </w:p>
    <w:p w14:paraId="7D6E72FE">
      <w:pPr>
        <w:pStyle w:val="10"/>
        <w:rPr>
          <w:b/>
          <w:sz w:val="52"/>
          <w:szCs w:val="52"/>
        </w:rPr>
      </w:pPr>
    </w:p>
    <w:p w14:paraId="29D36C2F">
      <w:pPr>
        <w:pStyle w:val="10"/>
        <w:rPr>
          <w:b/>
          <w:sz w:val="52"/>
          <w:szCs w:val="52"/>
        </w:rPr>
      </w:pPr>
    </w:p>
    <w:p w14:paraId="7877B6DB">
      <w:pPr>
        <w:pStyle w:val="10"/>
        <w:rPr>
          <w:b/>
          <w:sz w:val="52"/>
          <w:szCs w:val="52"/>
        </w:rPr>
      </w:pPr>
    </w:p>
    <w:p w14:paraId="2A6473B3">
      <w:pPr>
        <w:pStyle w:val="10"/>
        <w:rPr>
          <w:b/>
          <w:sz w:val="52"/>
          <w:szCs w:val="52"/>
        </w:rPr>
      </w:pPr>
    </w:p>
    <w:p w14:paraId="21DA62B7">
      <w:pPr>
        <w:pStyle w:val="10"/>
        <w:rPr>
          <w:b/>
          <w:sz w:val="52"/>
          <w:szCs w:val="52"/>
        </w:rPr>
      </w:pPr>
    </w:p>
    <w:p w14:paraId="3B382CEE">
      <w:pPr>
        <w:pStyle w:val="10"/>
        <w:rPr>
          <w:b/>
          <w:sz w:val="52"/>
          <w:szCs w:val="52"/>
        </w:rPr>
      </w:pPr>
    </w:p>
    <w:p w14:paraId="259AA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甲方：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四川济通工程试验检测有限公司</w:t>
      </w:r>
    </w:p>
    <w:p w14:paraId="39F7B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乙方：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6EB0D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签订日期：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年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月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日</w:t>
      </w:r>
    </w:p>
    <w:p w14:paraId="2A660E5A">
      <w:pPr>
        <w:rPr>
          <w:rFonts w:hint="eastAsia"/>
          <w:b/>
          <w:color w:val="auto"/>
          <w:sz w:val="32"/>
        </w:rPr>
      </w:pPr>
      <w:r>
        <w:rPr>
          <w:rFonts w:hint="eastAsia"/>
          <w:b/>
          <w:color w:val="auto"/>
          <w:sz w:val="32"/>
        </w:rPr>
        <w:br w:type="page"/>
      </w:r>
    </w:p>
    <w:p w14:paraId="7F243F77">
      <w:pPr>
        <w:ind w:right="399"/>
        <w:outlineLvl w:val="9"/>
        <w:rPr>
          <w:rFonts w:hint="default" w:ascii="Times New Roman" w:hAnsi="Times New Roman" w:eastAsia="宋体" w:cs="Times New Roman"/>
          <w:spacing w:val="-3"/>
          <w:lang w:val="en-US"/>
        </w:rPr>
      </w:pPr>
    </w:p>
    <w:p w14:paraId="4724E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rPr>
          <w:rFonts w:hint="default" w:ascii="Times New Roman" w:hAnsi="Times New Roman" w:eastAsia="宋体" w:cs="Times New Roman"/>
          <w:b/>
          <w:sz w:val="28"/>
        </w:rPr>
      </w:pPr>
      <w:r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外部采购合同</w:t>
      </w:r>
    </w:p>
    <w:p w14:paraId="38CB488D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4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pacing w:val="-7"/>
          <w:sz w:val="24"/>
          <w:szCs w:val="24"/>
        </w:rPr>
        <w:t>甲方</w:t>
      </w:r>
      <w:r>
        <w:rPr>
          <w:rFonts w:hint="default" w:ascii="Times New Roman" w:hAnsi="Times New Roman" w:eastAsia="宋体" w:cs="Times New Roman"/>
          <w:b/>
          <w:bCs/>
          <w:spacing w:val="-64"/>
          <w:sz w:val="24"/>
          <w:szCs w:val="24"/>
        </w:rPr>
        <w:t>：</w:t>
      </w:r>
      <w:r>
        <w:rPr>
          <w:rFonts w:hint="default" w:ascii="Times New Roman" w:hAnsi="Times New Roman" w:eastAsia="宋体" w:cs="Times New Roman"/>
          <w:b/>
          <w:bCs/>
          <w:spacing w:val="0"/>
          <w:sz w:val="24"/>
          <w:szCs w:val="24"/>
        </w:rPr>
        <w:t>四川济通工程试验检测有限公司</w:t>
      </w:r>
    </w:p>
    <w:p w14:paraId="0D163A67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62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5"/>
          <w:sz w:val="24"/>
          <w:szCs w:val="24"/>
        </w:rPr>
        <w:t>乙方</w:t>
      </w:r>
      <w:r>
        <w:rPr>
          <w:rFonts w:hint="default" w:ascii="Times New Roman" w:hAnsi="Times New Roman" w:eastAsia="宋体" w:cs="Times New Roman"/>
          <w:b/>
          <w:bCs/>
          <w:spacing w:val="-48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b/>
          <w:bCs/>
          <w:spacing w:val="-5"/>
          <w:sz w:val="24"/>
          <w:szCs w:val="24"/>
          <w:lang w:val="en-US" w:eastAsia="zh-CN"/>
        </w:rPr>
        <w:t xml:space="preserve"> </w:t>
      </w:r>
    </w:p>
    <w:p w14:paraId="31D01E4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</w:p>
    <w:p w14:paraId="7EF138D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甲方因工作需要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乙方提供宣传服务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。为明确双方的权利义务，甲乙双方本着互惠互利、相互信任的原则，根据《中华人民共和国民法典》等有关法律、法规、规章的规定，就乙方向甲方提供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宣传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服务事宜，经友好协商，并签订本合同，供双方遵照执行。</w:t>
      </w:r>
    </w:p>
    <w:p w14:paraId="47C4B444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8"/>
          <w:sz w:val="24"/>
          <w:szCs w:val="24"/>
        </w:rPr>
        <w:t>第一条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服务内容</w:t>
      </w:r>
    </w:p>
    <w:p w14:paraId="1E68B5A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1.甲方委托乙方提供以下宣传服务，包含但不限于完成本项目所需的人工、设备、交通、耗材、修改、配送、售后等全部相关费用，所有费用均包含在清单报价内：</w:t>
      </w:r>
    </w:p>
    <w:p w14:paraId="41DAE95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（1）公司宣传册：创意设计、排版印刷、装订成品制作；</w:t>
      </w:r>
    </w:p>
    <w:p w14:paraId="04A581D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（2）公司手提袋：定制设计、批量制作；</w:t>
      </w:r>
    </w:p>
    <w:p w14:paraId="54257CE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（3）公司宣传片：全流程策划、拍摄、剪辑、包装及成片输出，提交符合甲方要求的完整成果资料。</w:t>
      </w:r>
    </w:p>
    <w:p w14:paraId="560A81B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outlineLvl w:val="0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2.乙方应按照甲方提出的合理需求开展设计、修改、摄制工作，按甲方确认的样稿、成片标准交付成果。</w:t>
      </w:r>
    </w:p>
    <w:p w14:paraId="3E87FCC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第二条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>工期要求</w:t>
      </w:r>
    </w:p>
    <w:p w14:paraId="181F8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1.宣传册设计印刷：自收到工作通知单后5个工作日内完成设计排版及样品确认，批量制作按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实际需求另行确定交付时间；</w:t>
      </w:r>
    </w:p>
    <w:p w14:paraId="0FC4C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2.手提袋设计制作：自收到工作通知单后5个工作日内完成定制设计及打样，批量制作按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实际需求另行确定交付时间；</w:t>
      </w:r>
    </w:p>
    <w:p w14:paraId="0AD71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3.宣传片拍摄制作：自收到工作通知单后20个工作日内完成策划、拍摄、剪辑、包装及成片输出，并形成符合要求的成果资料；</w:t>
      </w:r>
    </w:p>
    <w:p w14:paraId="05B22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b/>
          <w:bCs/>
          <w:spacing w:val="-4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4.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因甲方原因（含需求变更、样稿确认延迟、现场拍摄协调延误等）造成工期延误的，交付期限相应顺延，乙方不承担逾期违约责任。因乙方自身原因造成逾期交付的，按本合同第七条执行。</w:t>
      </w:r>
    </w:p>
    <w:p w14:paraId="4E2C481C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三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成果交付与验收</w:t>
      </w:r>
    </w:p>
    <w:p w14:paraId="016B8BC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1.乙方完成各项工作后，向甲方提交对应成果，甲方在收到成果后组织验收。甲方可提出合理修改意见，乙方应按甲方意见完成修改调整。</w:t>
      </w:r>
    </w:p>
    <w:p w14:paraId="4860157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验收标准：宣传册、手提袋版式、材质、印刷效果、宣传片成片内容、画质、格式均符合甲方确认的需求及样稿要求。</w:t>
      </w:r>
    </w:p>
    <w:p w14:paraId="04DAED8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验收合格，甲方出具验收确认资料；验收不合格，乙方限期整改直至验收合格，由此产生的全部费用由乙方自行承担。</w:t>
      </w:r>
    </w:p>
    <w:p w14:paraId="1FF996DD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四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价款及付款方式</w:t>
      </w:r>
    </w:p>
    <w:p w14:paraId="2786948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本合同为单价合同，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各子服务分阶段独立验收、独立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据实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结算</w:t>
      </w:r>
      <w:r>
        <w:rPr>
          <w:rFonts w:hint="eastAsia" w:ascii="Times New Roman" w:hAnsi="Times New Roman" w:eastAsia="宋体" w:cs="Times New Roman"/>
          <w:sz w:val="24"/>
          <w:szCs w:val="24"/>
          <w:lang w:val="zh-CN" w:eastAsia="zh-CN" w:bidi="zh-CN"/>
        </w:rPr>
        <w:t>；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合同不含税金额暂定为XXX元，税率为X%，含税总金额为XXX元，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最终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金额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按照乙方实际完成并经甲方验收合格的工作量进行核算。各项服务单价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如下：</w:t>
      </w:r>
    </w:p>
    <w:tbl>
      <w:tblPr>
        <w:tblStyle w:val="21"/>
        <w:tblW w:w="4649" w:type="pct"/>
        <w:tblInd w:w="13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2298"/>
        <w:gridCol w:w="1454"/>
        <w:gridCol w:w="2204"/>
        <w:gridCol w:w="2078"/>
      </w:tblGrid>
      <w:tr w14:paraId="10937F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 w14:paraId="1010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77" w:type="pct"/>
            <w:tcBorders>
              <w:tl2br w:val="nil"/>
              <w:tr2bl w:val="nil"/>
            </w:tcBorders>
            <w:noWrap w:val="0"/>
            <w:vAlign w:val="center"/>
          </w:tcPr>
          <w:p w14:paraId="57A6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采购事项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vAlign w:val="center"/>
          </w:tcPr>
          <w:p w14:paraId="1C18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224" w:type="pct"/>
            <w:tcBorders>
              <w:tl2br w:val="nil"/>
              <w:tr2bl w:val="nil"/>
            </w:tcBorders>
            <w:noWrap w:val="0"/>
            <w:vAlign w:val="center"/>
          </w:tcPr>
          <w:p w14:paraId="0754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  <w:p w14:paraId="452A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（元/单位）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34EA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  <w:p w14:paraId="609D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</w:tr>
      <w:tr w14:paraId="1F63E7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 w14:paraId="46E0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pct"/>
            <w:tcBorders>
              <w:tl2br w:val="nil"/>
              <w:tr2bl w:val="nil"/>
            </w:tcBorders>
            <w:noWrap w:val="0"/>
            <w:vAlign w:val="center"/>
          </w:tcPr>
          <w:p w14:paraId="67662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宣传画册设计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vAlign w:val="center"/>
          </w:tcPr>
          <w:p w14:paraId="3897346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48P</w:t>
            </w:r>
          </w:p>
        </w:tc>
        <w:tc>
          <w:tcPr>
            <w:tcW w:w="1224" w:type="pct"/>
            <w:tcBorders>
              <w:tl2br w:val="nil"/>
              <w:tr2bl w:val="nil"/>
            </w:tcBorders>
            <w:noWrap w:val="0"/>
            <w:vAlign w:val="center"/>
          </w:tcPr>
          <w:p w14:paraId="670A667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566元/页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4591EAA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21FF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 w14:paraId="46F2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pct"/>
            <w:tcBorders>
              <w:tl2br w:val="nil"/>
              <w:tr2bl w:val="nil"/>
            </w:tcBorders>
            <w:noWrap w:val="0"/>
            <w:vAlign w:val="center"/>
          </w:tcPr>
          <w:p w14:paraId="67131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拍摄服务费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vAlign w:val="center"/>
          </w:tcPr>
          <w:p w14:paraId="5D0FAFE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10天</w:t>
            </w:r>
          </w:p>
        </w:tc>
        <w:tc>
          <w:tcPr>
            <w:tcW w:w="1224" w:type="pct"/>
            <w:tcBorders>
              <w:tl2br w:val="nil"/>
              <w:tr2bl w:val="nil"/>
            </w:tcBorders>
            <w:noWrap w:val="0"/>
            <w:vAlign w:val="center"/>
          </w:tcPr>
          <w:p w14:paraId="645AA2D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3465元/天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4C13408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21EB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 w14:paraId="2D52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pct"/>
            <w:tcBorders>
              <w:tl2br w:val="nil"/>
              <w:tr2bl w:val="nil"/>
            </w:tcBorders>
            <w:noWrap w:val="0"/>
            <w:vAlign w:val="center"/>
          </w:tcPr>
          <w:p w14:paraId="7D46C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画册制作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vAlign w:val="center"/>
          </w:tcPr>
          <w:p w14:paraId="00552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册</w:t>
            </w:r>
          </w:p>
        </w:tc>
        <w:tc>
          <w:tcPr>
            <w:tcW w:w="1224" w:type="pct"/>
            <w:tcBorders>
              <w:tl2br w:val="nil"/>
              <w:tr2bl w:val="nil"/>
            </w:tcBorders>
            <w:noWrap w:val="0"/>
            <w:vAlign w:val="center"/>
          </w:tcPr>
          <w:p w14:paraId="32CC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17元/册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188229A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981A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 w14:paraId="357D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7" w:type="pct"/>
            <w:tcBorders>
              <w:tl2br w:val="nil"/>
              <w:tr2bl w:val="nil"/>
            </w:tcBorders>
            <w:noWrap w:val="0"/>
            <w:vAlign w:val="center"/>
          </w:tcPr>
          <w:p w14:paraId="0C001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手提袋设计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vAlign w:val="center"/>
          </w:tcPr>
          <w:p w14:paraId="64B7D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1项</w:t>
            </w:r>
          </w:p>
        </w:tc>
        <w:tc>
          <w:tcPr>
            <w:tcW w:w="1224" w:type="pct"/>
            <w:tcBorders>
              <w:tl2br w:val="nil"/>
              <w:tr2bl w:val="nil"/>
            </w:tcBorders>
            <w:noWrap w:val="0"/>
            <w:vAlign w:val="center"/>
          </w:tcPr>
          <w:p w14:paraId="7877E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472元/项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42309E5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6393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 w14:paraId="7C4B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pct"/>
            <w:tcBorders>
              <w:tl2br w:val="nil"/>
              <w:tr2bl w:val="nil"/>
            </w:tcBorders>
            <w:noWrap w:val="0"/>
            <w:vAlign w:val="center"/>
          </w:tcPr>
          <w:p w14:paraId="4CDAC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手提袋制作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vAlign w:val="center"/>
          </w:tcPr>
          <w:p w14:paraId="1F3F5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500个</w:t>
            </w:r>
          </w:p>
        </w:tc>
        <w:tc>
          <w:tcPr>
            <w:tcW w:w="1224" w:type="pct"/>
            <w:tcBorders>
              <w:tl2br w:val="nil"/>
              <w:tr2bl w:val="nil"/>
            </w:tcBorders>
            <w:noWrap w:val="0"/>
            <w:vAlign w:val="center"/>
          </w:tcPr>
          <w:p w14:paraId="2D86B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5元/个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019F13D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3C8D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35" w:type="pct"/>
            <w:tcBorders>
              <w:tl2br w:val="nil"/>
              <w:tr2bl w:val="nil"/>
            </w:tcBorders>
            <w:noWrap w:val="0"/>
            <w:vAlign w:val="center"/>
          </w:tcPr>
          <w:p w14:paraId="7143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77" w:type="pct"/>
            <w:tcBorders>
              <w:tl2br w:val="nil"/>
              <w:tr2bl w:val="nil"/>
            </w:tcBorders>
            <w:noWrap w:val="0"/>
            <w:vAlign w:val="center"/>
          </w:tcPr>
          <w:p w14:paraId="6D7A4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企业形象宣传片摄制</w:t>
            </w:r>
          </w:p>
        </w:tc>
        <w:tc>
          <w:tcPr>
            <w:tcW w:w="808" w:type="pct"/>
            <w:tcBorders>
              <w:tl2br w:val="nil"/>
              <w:tr2bl w:val="nil"/>
            </w:tcBorders>
            <w:noWrap w:val="0"/>
            <w:vAlign w:val="center"/>
          </w:tcPr>
          <w:p w14:paraId="1ED8D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1项</w:t>
            </w:r>
          </w:p>
        </w:tc>
        <w:tc>
          <w:tcPr>
            <w:tcW w:w="1224" w:type="pct"/>
            <w:tcBorders>
              <w:tl2br w:val="nil"/>
              <w:tr2bl w:val="nil"/>
            </w:tcBorders>
            <w:noWrap w:val="0"/>
            <w:vAlign w:val="center"/>
          </w:tcPr>
          <w:p w14:paraId="5A91F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94340元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562F5C5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5DFB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3845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1CC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154" w:type="pct"/>
            <w:tcBorders>
              <w:tl2br w:val="nil"/>
              <w:tr2bl w:val="nil"/>
            </w:tcBorders>
            <w:noWrap w:val="0"/>
            <w:vAlign w:val="center"/>
          </w:tcPr>
          <w:p w14:paraId="5A42556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7F5A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EBB259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基准方案下，每增加1P，每P相应减少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元；每减少1P，每P相应增加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元。</w:t>
            </w:r>
          </w:p>
        </w:tc>
      </w:tr>
    </w:tbl>
    <w:p w14:paraId="604CE0A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</w:p>
    <w:p w14:paraId="18708E4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.各子服务经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验收合格后，按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实际完成的服务子项及对应成交价格据实结算支付；</w:t>
      </w:r>
    </w:p>
    <w:p w14:paraId="3C0AEE4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.支付合同款项前，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须开具有效的增值税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普通/专用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发票给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；乙方未按要求开具合规发票的，甲方有权顺延付款，不承担逾期付款责任。</w:t>
      </w:r>
    </w:p>
    <w:p w14:paraId="1F37FE58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本合同项下所有款项均包含人工、设备、交通、耗材、修改、配送、售后等全部成本。</w:t>
      </w:r>
    </w:p>
    <w:p w14:paraId="60E236F2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jc w:val="both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五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知识产权与保密</w:t>
      </w:r>
    </w:p>
    <w:p w14:paraId="1FCFA637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保证其提供的设计方案、文案、摄影作品、视频素材及成片均为原创或已取得合法授权，不存在侵犯第三方知识产权的情形。如有第三方就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提供的成果文件主张知识产权侵权，由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承担全部法律责任，并赔偿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因此遭受的全部损失；</w:t>
      </w:r>
    </w:p>
    <w:p w14:paraId="1D38880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2.本项目全部成果文件（含宣传册设计源文件）、高清图片、宣传片成片及原始拍摄素材、配音音频文件、剪辑工程文件等）交付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且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验收合格后，其知识产权（包括但不限于著作权、使用权、修改权、复制权、发行权及信息网络传播权）归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所有</w:t>
      </w:r>
      <w:r>
        <w:rPr>
          <w:rFonts w:hint="eastAsia" w:ascii="Times New Roman" w:hAnsi="Times New Roman" w:eastAsia="宋体" w:cs="Times New Roman"/>
          <w:sz w:val="24"/>
          <w:szCs w:val="24"/>
          <w:lang w:val="zh-CN" w:eastAsia="zh-CN" w:bidi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乙方不得擅自使用、复制、传播本项目成果；</w:t>
      </w:r>
    </w:p>
    <w:p w14:paraId="71B91E4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3.未经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甲方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书面同意，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乙方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不得将本项目成果文件用于商业宣传或案例展示；</w:t>
      </w:r>
    </w:p>
    <w:p w14:paraId="2B264DF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4.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乙方对在服务过程中知悉的甲方内部资料、业务信息、素材、未公开宣传内容负有保密义务，未经甲方书面许可不得向任何第三方泄露，本保密义务不因合同终止而失效。</w:t>
      </w:r>
    </w:p>
    <w:p w14:paraId="397E9E06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六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双方权利义务</w:t>
      </w:r>
    </w:p>
    <w:p w14:paraId="79AA9FF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1.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甲方权利义务</w:t>
      </w:r>
    </w:p>
    <w:p w14:paraId="515C70A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（1）及时向乙方提供项目所需基础资料、素材，下达工作通知单，及时对样稿、成片进行确认反馈；</w:t>
      </w:r>
    </w:p>
    <w:p w14:paraId="2E42E08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（2）对乙方交付成果进行验收，按合同约定办理结算付款；</w:t>
      </w:r>
    </w:p>
    <w:p w14:paraId="34A1F27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（3）有权对项目进度、质量进行监督，提出合理修改意见。</w:t>
      </w:r>
    </w:p>
    <w:p w14:paraId="56379C9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乙方权利义务</w:t>
      </w:r>
    </w:p>
    <w:p w14:paraId="5423309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（1）组建项目团队，按合同及工作通知单要求按期、保质完成全部服务工作；</w:t>
      </w:r>
    </w:p>
    <w:p w14:paraId="6A3F99B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（2）自行承担项目实施过程中人员、设备、交通、现场作业的全部安全责任，项目实施期间发生人身、财产损害，由乙方自行承担；</w:t>
      </w:r>
    </w:p>
    <w:p w14:paraId="1775EFC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（3）未经甲方书面同意，不得将本合同下服务转包或违法分包给第三方；</w:t>
      </w:r>
    </w:p>
    <w:p w14:paraId="4195110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firstLine="480" w:firstLineChars="200"/>
        <w:jc w:val="both"/>
        <w:textAlignment w:val="auto"/>
        <w:outlineLvl w:val="0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（4）积极配合甲方的修改、核验工作，响应甲方合理工作要求。</w:t>
      </w:r>
    </w:p>
    <w:p w14:paraId="368B904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3.甲乙双方约定的联系人：</w:t>
      </w:r>
    </w:p>
    <w:p w14:paraId="633FF3C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甲方的联系人及联系方式：</w:t>
      </w:r>
    </w:p>
    <w:p w14:paraId="44848A6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乙方的联系人及联系方式：</w:t>
      </w:r>
    </w:p>
    <w:p w14:paraId="770FB67D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jc w:val="both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eastAsia="zh-CN"/>
        </w:rPr>
        <w:t>七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违约责任</w:t>
      </w:r>
    </w:p>
    <w:p w14:paraId="0C23F80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乙方未按合同约定期限交付成果，每逾期一日，按该批次对应结算价款的0.3%向甲方支付违约金；逾期超过10个工作日，甲方有权解除合同，乙方应赔偿甲方因此遭受的损失。</w:t>
      </w:r>
    </w:p>
    <w:p w14:paraId="47D8437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乙方交付成果质量不符合约定标准，经两次整改仍不能达到甲方要求的，甲方有权拒绝付款或解除合同，乙方承担相应损失。</w:t>
      </w:r>
    </w:p>
    <w:p w14:paraId="348D826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甲方无正当理由逾期付款的，按国家相关规定承担违约责任。</w:t>
      </w:r>
    </w:p>
    <w:p w14:paraId="72CE846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任何一方违反保密、知识产权约定，给对方造成损失的，应承担全部赔偿责任。</w:t>
      </w:r>
    </w:p>
    <w:p w14:paraId="5312BF42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>八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不可抗力</w:t>
      </w:r>
    </w:p>
    <w:p w14:paraId="44203CB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宋体" w:hAnsi="宋体" w:eastAsia="宋体" w:cs="宋体"/>
          <w:b/>
          <w:bCs/>
          <w:spacing w:val="-8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因地震、洪水等不能预见、不能避免的不可抗力导致本合同无法履行，遭遇不可抗力一方应及时通知对方，双方根据影响程度协商延期或部分解除合同，互不承担违约责任。</w:t>
      </w:r>
    </w:p>
    <w:p w14:paraId="7B05DDF6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50" w:firstLineChars="200"/>
        <w:textAlignment w:val="auto"/>
        <w:outlineLvl w:val="0"/>
        <w:rPr>
          <w:rFonts w:hint="default" w:ascii="宋体" w:hAnsi="宋体" w:eastAsia="宋体" w:cs="宋体"/>
          <w:b/>
          <w:bCs/>
          <w:spacing w:val="-8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>九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4"/>
          <w:szCs w:val="24"/>
        </w:rPr>
        <w:t>合同生效及争议解决</w:t>
      </w:r>
    </w:p>
    <w:p w14:paraId="688FFE9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1.本合同项下发生的争议，双方应协商解决；协商或调解解决未果的，可向甲方所在地人民法院提起诉讼。</w:t>
      </w:r>
    </w:p>
    <w:p w14:paraId="506B6BD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2.本合同未尽事宜，双方应友好协商解决，协商一致的可签订补充协议，对双方均具有法律约束力。</w:t>
      </w:r>
    </w:p>
    <w:p w14:paraId="156A9F32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.本合同自甲乙双方盖章后生效。</w:t>
      </w:r>
    </w:p>
    <w:p w14:paraId="3D37636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.本合同双方法定代表人或授权代表签字盖章生效，一式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  <w:lang w:val="zh-CN" w:eastAsia="zh-CN" w:bidi="zh-CN"/>
        </w:rPr>
        <w:t xml:space="preserve"> 贰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 xml:space="preserve"> 份，甲方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份，乙方</w:t>
      </w:r>
      <w:r>
        <w:rPr>
          <w:rFonts w:hint="default" w:ascii="Times New Roman" w:hAnsi="Times New Roman" w:eastAsia="宋体" w:cs="Times New Roman"/>
          <w:sz w:val="24"/>
          <w:szCs w:val="24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份，具有同等法律效力。</w:t>
      </w:r>
    </w:p>
    <w:p w14:paraId="14DF829B">
      <w:pPr>
        <w:pStyle w:val="10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72" w:firstLineChars="200"/>
        <w:textAlignment w:val="auto"/>
        <w:rPr>
          <w:rFonts w:hint="default" w:ascii="Times New Roman" w:hAnsi="Times New Roman" w:eastAsia="宋体" w:cs="Times New Roman"/>
          <w:spacing w:val="-2"/>
          <w:sz w:val="24"/>
          <w:szCs w:val="24"/>
        </w:rPr>
      </w:pPr>
    </w:p>
    <w:p w14:paraId="5849AE3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right="0" w:righ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zh-CN" w:eastAsia="zh-CN" w:bidi="zh-CN"/>
        </w:rPr>
        <w:t>附件：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公司报价函</w:t>
      </w:r>
    </w:p>
    <w:p w14:paraId="73C1F0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</w:p>
    <w:p w14:paraId="19895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zh-CN"/>
        </w:rPr>
        <w:t>（以下无正文）</w:t>
      </w:r>
    </w:p>
    <w:tbl>
      <w:tblPr>
        <w:tblStyle w:val="22"/>
        <w:tblW w:w="98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8"/>
        <w:gridCol w:w="4775"/>
      </w:tblGrid>
      <w:tr w14:paraId="3F6CD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170400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甲方：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>四川济通工程试验检测有限公司</w:t>
            </w:r>
          </w:p>
          <w:p w14:paraId="310C6C9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408C3D0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3360" w:leftChars="218" w:hanging="2880" w:hangingChars="1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乙方：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（盖章）</w:t>
            </w:r>
          </w:p>
        </w:tc>
      </w:tr>
      <w:tr w14:paraId="09A02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59D376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</w:t>
            </w:r>
          </w:p>
          <w:p w14:paraId="686D37B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或委托代理人：（签字）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208F8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</w:t>
            </w:r>
          </w:p>
          <w:p w14:paraId="1550F76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或委托代理人：（签字）</w:t>
            </w:r>
          </w:p>
        </w:tc>
      </w:tr>
      <w:tr w14:paraId="11D2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179250A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经办人：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0BFF595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经办人：</w:t>
            </w:r>
          </w:p>
        </w:tc>
      </w:tr>
      <w:tr w14:paraId="45B28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C3050F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开户银行：中国建设银行股份有限公司成都第二支行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5077836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开户银行：</w:t>
            </w:r>
          </w:p>
        </w:tc>
      </w:tr>
      <w:tr w14:paraId="18200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CD322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开户账号：51001426208051518277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3BBAE53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开户账号：</w:t>
            </w:r>
          </w:p>
        </w:tc>
      </w:tr>
      <w:tr w14:paraId="41B9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AA4D0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地址：成都蛟龙工业港双流园区威海路7座150号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43FA04E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地址：</w:t>
            </w:r>
          </w:p>
        </w:tc>
      </w:tr>
      <w:tr w14:paraId="42DDB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7C4D8D1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时间：    年    月   日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7140B25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480" w:lineRule="exact"/>
              <w:ind w:lef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时间：    年  月  日</w:t>
            </w:r>
          </w:p>
        </w:tc>
      </w:tr>
    </w:tbl>
    <w:p w14:paraId="425DB3D7"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480" w:lineRule="exact"/>
        <w:ind w:left="0" w:firstLine="480" w:firstLineChars="200"/>
        <w:textAlignment w:val="auto"/>
        <w:rPr>
          <w:rFonts w:hint="eastAsia" w:ascii="仿宋" w:hAnsi="仿宋"/>
          <w:sz w:val="24"/>
          <w:szCs w:val="24"/>
        </w:rPr>
      </w:pPr>
      <w:r>
        <w:rPr>
          <w:rFonts w:hint="eastAsia" w:ascii="仿宋" w:hAnsi="仿宋"/>
          <w:sz w:val="24"/>
          <w:szCs w:val="24"/>
        </w:rPr>
        <w:br w:type="page"/>
      </w:r>
    </w:p>
    <w:p w14:paraId="50DC9D22">
      <w:pPr>
        <w:autoSpaceDE/>
        <w:autoSpaceDN/>
        <w:spacing w:line="360" w:lineRule="auto"/>
        <w:ind w:left="7209" w:hanging="7209"/>
        <w:jc w:val="both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附件 XX公司报价函</w:t>
      </w:r>
    </w:p>
    <w:p w14:paraId="2C3B3463">
      <w:pPr>
        <w:pStyle w:val="18"/>
        <w:spacing w:line="480" w:lineRule="auto"/>
        <w:ind w:left="4920" w:hanging="4920" w:hangingChars="2050"/>
        <w:jc w:val="center"/>
      </w:pPr>
    </w:p>
    <w:p w14:paraId="561CC48D">
      <w:pPr>
        <w:pStyle w:val="18"/>
        <w:spacing w:line="480" w:lineRule="auto"/>
        <w:ind w:left="4920" w:hanging="4920" w:hangingChars="2050"/>
        <w:jc w:val="center"/>
        <w:rPr>
          <w:rFonts w:hint="eastAsia" w:ascii="仿宋" w:hAnsi="仿宋" w:eastAsia="仿宋"/>
          <w:szCs w:val="24"/>
          <w:lang w:eastAsia="zh-CN"/>
        </w:rPr>
      </w:pPr>
    </w:p>
    <w:sectPr>
      <w:headerReference r:id="rId3" w:type="default"/>
      <w:footerReference r:id="rId4" w:type="default"/>
      <w:pgSz w:w="11910" w:h="16840"/>
      <w:pgMar w:top="1417" w:right="1089" w:bottom="1417" w:left="1361" w:header="881" w:footer="1134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91E6E">
    <w:pPr>
      <w:pStyle w:val="10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2858135</wp:posOffset>
              </wp:positionH>
              <wp:positionV relativeFrom="paragraph">
                <wp:posOffset>0</wp:posOffset>
              </wp:positionV>
              <wp:extent cx="262255" cy="2209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255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7670D">
                          <w:pPr>
                            <w:pStyle w:val="13"/>
                            <w:jc w:val="center"/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5.05pt;margin-top:0pt;height:17.4pt;width:20.65pt;mso-position-horizontal-relative:margin;z-index:251659264;mso-width-relative:page;mso-height-relative:page;" filled="f" stroked="f" coordsize="21600,21600" o:gfxdata="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BiQpp9YAAAAHAQAADwAAAAAAAAABACAAAAAiAAAAZHJzL2Rvd25yZXYu&#10;eG1sUEsBAhQAFAAAAAgAh07iQLtuc3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257670D">
                    <w:pPr>
                      <w:pStyle w:val="13"/>
                      <w:jc w:val="center"/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</w:pP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5E784">
    <w:pPr>
      <w:pStyle w:val="10"/>
      <w:pBdr>
        <w:bottom w:val="none" w:color="auto" w:sz="0" w:space="0"/>
      </w:pBdr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MTdlZWNjYmIzNmQ0YmZjODVjNDNiNDI0MGNhNDkifQ=="/>
    <w:docVar w:name="KSO_WPS_MARK_KEY" w:val="e2140aba-967a-4356-aa32-bc22f7fb0b08"/>
  </w:docVars>
  <w:rsids>
    <w:rsidRoot w:val="00DE3F60"/>
    <w:rsid w:val="00036850"/>
    <w:rsid w:val="006131FD"/>
    <w:rsid w:val="0063024C"/>
    <w:rsid w:val="006943FD"/>
    <w:rsid w:val="00790E8B"/>
    <w:rsid w:val="007C49EF"/>
    <w:rsid w:val="007D263A"/>
    <w:rsid w:val="00A766D5"/>
    <w:rsid w:val="00CD75AE"/>
    <w:rsid w:val="00D459D5"/>
    <w:rsid w:val="00DE3F60"/>
    <w:rsid w:val="00E93A7C"/>
    <w:rsid w:val="00F30935"/>
    <w:rsid w:val="00F633C1"/>
    <w:rsid w:val="00FD6076"/>
    <w:rsid w:val="0127755B"/>
    <w:rsid w:val="02B80655"/>
    <w:rsid w:val="03074EB3"/>
    <w:rsid w:val="05CD64A5"/>
    <w:rsid w:val="068C5BB2"/>
    <w:rsid w:val="06983DF9"/>
    <w:rsid w:val="06F42FA5"/>
    <w:rsid w:val="0762726E"/>
    <w:rsid w:val="078768C2"/>
    <w:rsid w:val="07C77AEC"/>
    <w:rsid w:val="0882002A"/>
    <w:rsid w:val="09955B16"/>
    <w:rsid w:val="0D06551D"/>
    <w:rsid w:val="0DB937C0"/>
    <w:rsid w:val="0E2D0979"/>
    <w:rsid w:val="0E567EC8"/>
    <w:rsid w:val="11A86DC8"/>
    <w:rsid w:val="12AA4C01"/>
    <w:rsid w:val="141579F5"/>
    <w:rsid w:val="159A3ED7"/>
    <w:rsid w:val="16223E0F"/>
    <w:rsid w:val="16C25376"/>
    <w:rsid w:val="171D488A"/>
    <w:rsid w:val="1848494F"/>
    <w:rsid w:val="19A756D6"/>
    <w:rsid w:val="1A875D5A"/>
    <w:rsid w:val="1BB6133F"/>
    <w:rsid w:val="1F226DFF"/>
    <w:rsid w:val="21940E81"/>
    <w:rsid w:val="25230694"/>
    <w:rsid w:val="255A3056"/>
    <w:rsid w:val="267074F0"/>
    <w:rsid w:val="27145127"/>
    <w:rsid w:val="27D6160C"/>
    <w:rsid w:val="29140810"/>
    <w:rsid w:val="2A5F20B2"/>
    <w:rsid w:val="2AA05576"/>
    <w:rsid w:val="2DEC0B18"/>
    <w:rsid w:val="3082422E"/>
    <w:rsid w:val="327B2475"/>
    <w:rsid w:val="350975BF"/>
    <w:rsid w:val="37BB0875"/>
    <w:rsid w:val="38090963"/>
    <w:rsid w:val="39365415"/>
    <w:rsid w:val="39BC4AC8"/>
    <w:rsid w:val="3ADC34DA"/>
    <w:rsid w:val="3CE03F23"/>
    <w:rsid w:val="3DBD69FF"/>
    <w:rsid w:val="3DCF7316"/>
    <w:rsid w:val="3F102B8A"/>
    <w:rsid w:val="400D6BF3"/>
    <w:rsid w:val="40C86069"/>
    <w:rsid w:val="410959F2"/>
    <w:rsid w:val="43132474"/>
    <w:rsid w:val="43195EC7"/>
    <w:rsid w:val="46DA3D81"/>
    <w:rsid w:val="49A475C9"/>
    <w:rsid w:val="4AC57A22"/>
    <w:rsid w:val="4BE1030C"/>
    <w:rsid w:val="53197EA5"/>
    <w:rsid w:val="548B2262"/>
    <w:rsid w:val="576E4460"/>
    <w:rsid w:val="58B54896"/>
    <w:rsid w:val="59E60CC8"/>
    <w:rsid w:val="5A5A2018"/>
    <w:rsid w:val="5AC66FC9"/>
    <w:rsid w:val="5B357979"/>
    <w:rsid w:val="5B4D5ADB"/>
    <w:rsid w:val="5EF3247B"/>
    <w:rsid w:val="60645FF9"/>
    <w:rsid w:val="61FD41BF"/>
    <w:rsid w:val="626B3D4B"/>
    <w:rsid w:val="63160B62"/>
    <w:rsid w:val="64AD4EF2"/>
    <w:rsid w:val="64E070B3"/>
    <w:rsid w:val="65910A15"/>
    <w:rsid w:val="66274FDB"/>
    <w:rsid w:val="6B741C4A"/>
    <w:rsid w:val="6D837E4A"/>
    <w:rsid w:val="6DA06D26"/>
    <w:rsid w:val="6DED62B4"/>
    <w:rsid w:val="705F2A6D"/>
    <w:rsid w:val="70DA7855"/>
    <w:rsid w:val="7239220A"/>
    <w:rsid w:val="74FB02C4"/>
    <w:rsid w:val="77F35507"/>
    <w:rsid w:val="7837416C"/>
    <w:rsid w:val="7A751D86"/>
    <w:rsid w:val="7C4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ind w:right="399"/>
      <w:jc w:val="center"/>
      <w:outlineLvl w:val="0"/>
    </w:pPr>
    <w:rPr>
      <w:rFonts w:ascii="宋体" w:hAnsi="宋体" w:eastAsia="宋体" w:cs="宋体"/>
      <w:sz w:val="84"/>
      <w:szCs w:val="84"/>
    </w:rPr>
  </w:style>
  <w:style w:type="paragraph" w:styleId="5">
    <w:name w:val="heading 2"/>
    <w:basedOn w:val="1"/>
    <w:next w:val="1"/>
    <w:qFormat/>
    <w:uiPriority w:val="1"/>
    <w:pPr>
      <w:spacing w:before="54"/>
      <w:jc w:val="center"/>
      <w:outlineLvl w:val="1"/>
    </w:pPr>
    <w:rPr>
      <w:b/>
      <w:bCs/>
      <w:sz w:val="32"/>
      <w:szCs w:val="32"/>
    </w:rPr>
  </w:style>
  <w:style w:type="paragraph" w:styleId="6">
    <w:name w:val="heading 3"/>
    <w:basedOn w:val="1"/>
    <w:next w:val="1"/>
    <w:qFormat/>
    <w:uiPriority w:val="1"/>
    <w:pPr>
      <w:spacing w:before="58"/>
      <w:ind w:right="1782"/>
      <w:jc w:val="center"/>
      <w:outlineLvl w:val="2"/>
    </w:pPr>
    <w:rPr>
      <w:rFonts w:ascii="宋体" w:hAnsi="宋体" w:eastAsia="宋体" w:cs="宋体"/>
      <w:b/>
      <w:bCs/>
      <w:sz w:val="30"/>
      <w:szCs w:val="30"/>
    </w:rPr>
  </w:style>
  <w:style w:type="paragraph" w:styleId="7">
    <w:name w:val="heading 4"/>
    <w:basedOn w:val="1"/>
    <w:next w:val="1"/>
    <w:qFormat/>
    <w:uiPriority w:val="1"/>
    <w:pPr>
      <w:spacing w:before="57"/>
      <w:jc w:val="center"/>
      <w:outlineLvl w:val="3"/>
    </w:pPr>
    <w:rPr>
      <w:b/>
      <w:bCs/>
      <w:sz w:val="28"/>
      <w:szCs w:val="28"/>
    </w:rPr>
  </w:style>
  <w:style w:type="paragraph" w:styleId="8">
    <w:name w:val="heading 5"/>
    <w:basedOn w:val="1"/>
    <w:next w:val="1"/>
    <w:qFormat/>
    <w:uiPriority w:val="1"/>
    <w:pPr>
      <w:ind w:left="1772"/>
      <w:outlineLvl w:val="4"/>
    </w:pPr>
    <w:rPr>
      <w:b/>
      <w:bCs/>
      <w:sz w:val="24"/>
      <w:szCs w:val="24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</w:style>
  <w:style w:type="paragraph" w:customStyle="1" w:styleId="3">
    <w:name w:val="BodyTextIndent"/>
    <w:basedOn w:val="1"/>
    <w:qFormat/>
    <w:uiPriority w:val="0"/>
    <w:pPr>
      <w:spacing w:line="360" w:lineRule="auto"/>
      <w:ind w:firstLine="540"/>
      <w:textAlignment w:val="baseline"/>
    </w:pPr>
    <w:rPr>
      <w:rFonts w:ascii="Times New Roman" w:hAnsi="Times New Roman"/>
      <w:color w:val="000066"/>
      <w:szCs w:val="18"/>
    </w:rPr>
  </w:style>
  <w:style w:type="paragraph" w:styleId="9">
    <w:name w:val="annotation text"/>
    <w:basedOn w:val="1"/>
    <w:link w:val="30"/>
    <w:qFormat/>
    <w:uiPriority w:val="0"/>
  </w:style>
  <w:style w:type="paragraph" w:styleId="10">
    <w:name w:val="Body Text"/>
    <w:basedOn w:val="1"/>
    <w:qFormat/>
    <w:uiPriority w:val="1"/>
    <w:rPr>
      <w:sz w:val="24"/>
      <w:szCs w:val="24"/>
    </w:rPr>
  </w:style>
  <w:style w:type="paragraph" w:styleId="11">
    <w:name w:val="toc 3"/>
    <w:basedOn w:val="1"/>
    <w:next w:val="1"/>
    <w:qFormat/>
    <w:uiPriority w:val="1"/>
    <w:pPr>
      <w:spacing w:before="122"/>
      <w:ind w:right="1068"/>
      <w:jc w:val="right"/>
    </w:pPr>
    <w:rPr>
      <w:b/>
      <w:bCs/>
      <w:i/>
    </w:rPr>
  </w:style>
  <w:style w:type="paragraph" w:styleId="12">
    <w:name w:val="Balloon Text"/>
    <w:basedOn w:val="1"/>
    <w:link w:val="29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5">
    <w:name w:val="toc 1"/>
    <w:basedOn w:val="1"/>
    <w:next w:val="1"/>
    <w:qFormat/>
    <w:uiPriority w:val="1"/>
    <w:pPr>
      <w:spacing w:before="122"/>
      <w:ind w:right="1113"/>
      <w:jc w:val="right"/>
    </w:pPr>
    <w:rPr>
      <w:b/>
      <w:bCs/>
      <w:sz w:val="24"/>
      <w:szCs w:val="24"/>
    </w:rPr>
  </w:style>
  <w:style w:type="paragraph" w:styleId="16">
    <w:name w:val="toc 4"/>
    <w:basedOn w:val="1"/>
    <w:next w:val="1"/>
    <w:qFormat/>
    <w:uiPriority w:val="1"/>
    <w:pPr>
      <w:spacing w:before="122"/>
      <w:ind w:left="595"/>
    </w:pPr>
    <w:rPr>
      <w:b/>
      <w:bCs/>
      <w:sz w:val="24"/>
      <w:szCs w:val="24"/>
    </w:rPr>
  </w:style>
  <w:style w:type="paragraph" w:styleId="17">
    <w:name w:val="toc 2"/>
    <w:basedOn w:val="1"/>
    <w:next w:val="1"/>
    <w:qFormat/>
    <w:uiPriority w:val="1"/>
    <w:pPr>
      <w:spacing w:before="158"/>
      <w:ind w:right="1070"/>
      <w:jc w:val="right"/>
    </w:pPr>
    <w:rPr>
      <w:sz w:val="24"/>
      <w:szCs w:val="24"/>
    </w:rPr>
  </w:style>
  <w:style w:type="paragraph" w:styleId="1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  <w:szCs w:val="20"/>
    </w:r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annotation subject"/>
    <w:basedOn w:val="9"/>
    <w:next w:val="9"/>
    <w:link w:val="31"/>
    <w:qFormat/>
    <w:uiPriority w:val="0"/>
    <w:rPr>
      <w:b/>
      <w:bCs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annotation reference"/>
    <w:basedOn w:val="23"/>
    <w:qFormat/>
    <w:uiPriority w:val="0"/>
    <w:rPr>
      <w:sz w:val="21"/>
      <w:szCs w:val="21"/>
    </w:rPr>
  </w:style>
  <w:style w:type="paragraph" w:customStyle="1" w:styleId="25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2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7">
    <w:name w:val="List Paragraph"/>
    <w:basedOn w:val="1"/>
    <w:qFormat/>
    <w:uiPriority w:val="1"/>
    <w:pPr>
      <w:ind w:left="595" w:hanging="603"/>
    </w:pPr>
  </w:style>
  <w:style w:type="paragraph" w:customStyle="1" w:styleId="28">
    <w:name w:val="Table Paragraph"/>
    <w:basedOn w:val="1"/>
    <w:qFormat/>
    <w:uiPriority w:val="1"/>
  </w:style>
  <w:style w:type="character" w:customStyle="1" w:styleId="29">
    <w:name w:val="批注框文本 字符"/>
    <w:basedOn w:val="23"/>
    <w:link w:val="12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30">
    <w:name w:val="批注文字 字符"/>
    <w:basedOn w:val="23"/>
    <w:link w:val="9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31">
    <w:name w:val="批注主题 字符"/>
    <w:basedOn w:val="30"/>
    <w:link w:val="20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2477</Words>
  <Characters>2566</Characters>
  <Lines>142</Lines>
  <Paragraphs>40</Paragraphs>
  <TotalTime>2</TotalTime>
  <ScaleCrop>false</ScaleCrop>
  <LinksUpToDate>false</LinksUpToDate>
  <CharactersWithSpaces>2666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2022-10-20T13:30:00Z</dcterms:created>
  <dc:creator>LH</dc:creator>
  <cp:lastModifiedBy>çå°</cp:lastModifiedBy>
  <cp:lastPrinted>2023-01-09T10:11:00Z</cp:lastPrinted>
  <dcterms:modified xsi:type="dcterms:W3CDTF">2026-08-17T08:09:15Z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BAFF1618AACC4EB68A759D3B7F08DC12_13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