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2CE1C">
      <w:pPr>
        <w:widowControl w:val="0"/>
        <w:kinsoku/>
        <w:autoSpaceDE/>
        <w:autoSpaceDN/>
        <w:adjustRightInd w:val="0"/>
        <w:snapToGrid w:val="0"/>
        <w:spacing w:line="240" w:lineRule="auto"/>
        <w:ind w:left="992" w:hanging="992" w:hangingChars="310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合同编号：</w:t>
      </w:r>
    </w:p>
    <w:p w14:paraId="04797576">
      <w:pPr>
        <w:rPr>
          <w:rFonts w:hint="eastAsia"/>
          <w:lang w:val="en-US" w:eastAsia="zh-CN"/>
        </w:rPr>
      </w:pPr>
    </w:p>
    <w:p w14:paraId="4E7BDA2C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748ED882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71617436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3EAF2C9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60" w:lineRule="exact"/>
        <w:ind w:left="0" w:firstLine="0" w:firstLineChars="0"/>
        <w:jc w:val="center"/>
        <w:textAlignment w:val="auto"/>
        <w:rPr>
          <w:rFonts w:hint="default" w:ascii="仿宋" w:hAnsi="仿宋" w:eastAsia="仿宋" w:cs="仿宋"/>
          <w:kern w:val="0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color w:val="000000"/>
          <w:spacing w:val="0"/>
          <w:sz w:val="44"/>
          <w:szCs w:val="44"/>
          <w:highlight w:val="none"/>
          <w:u w:val="none"/>
          <w:lang w:val="en-US" w:eastAsia="zh-CN"/>
        </w:rPr>
        <w:t>母体试验室新增监控存储及网络设备维保采购项目外部采购合同</w:t>
      </w:r>
    </w:p>
    <w:p w14:paraId="712217AC">
      <w:pPr>
        <w:pStyle w:val="13"/>
        <w:ind w:left="0" w:leftChars="0" w:firstLine="0" w:firstLineChars="0"/>
        <w:rPr>
          <w:rFonts w:hint="eastAsia"/>
        </w:rPr>
      </w:pPr>
    </w:p>
    <w:p w14:paraId="14CB384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480" w:lineRule="auto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0BDD0CB9">
      <w:pPr>
        <w:pStyle w:val="8"/>
        <w:rPr>
          <w:rFonts w:hint="eastAsia" w:ascii="仿宋" w:hAnsi="仿宋" w:eastAsia="仿宋" w:cs="仿宋"/>
          <w:sz w:val="28"/>
          <w:szCs w:val="28"/>
        </w:rPr>
      </w:pPr>
    </w:p>
    <w:p w14:paraId="7FA99D7B">
      <w:pPr>
        <w:pStyle w:val="8"/>
        <w:rPr>
          <w:rFonts w:hint="eastAsia" w:ascii="仿宋" w:hAnsi="仿宋" w:eastAsia="仿宋" w:cs="仿宋"/>
          <w:sz w:val="28"/>
          <w:szCs w:val="28"/>
        </w:rPr>
      </w:pPr>
    </w:p>
    <w:p w14:paraId="7D14C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2240" w:firstLineChars="700"/>
        <w:jc w:val="both"/>
        <w:textAlignment w:val="auto"/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</w:pP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甲方：</w:t>
      </w: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  <w:t>四川济通工程试验检测有限公司</w:t>
      </w:r>
    </w:p>
    <w:p w14:paraId="5912E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042" w:leftChars="500" w:hanging="992" w:hangingChars="310"/>
        <w:jc w:val="center"/>
        <w:textAlignment w:val="auto"/>
        <w:rPr>
          <w:rFonts w:hint="default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zh-CN" w:bidi="zh-CN"/>
        </w:rPr>
      </w:pPr>
    </w:p>
    <w:p w14:paraId="42F3E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40" w:firstLineChars="700"/>
        <w:jc w:val="both"/>
        <w:textAlignment w:val="auto"/>
        <w:rPr>
          <w:rFonts w:hint="default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</w:pP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乙方：</w:t>
      </w: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  <w:t xml:space="preserve">                           </w:t>
      </w:r>
    </w:p>
    <w:p w14:paraId="6D27C211">
      <w:pPr>
        <w:shd w:val="clear" w:color="auto" w:fill="auto"/>
        <w:spacing w:line="360" w:lineRule="auto"/>
        <w:jc w:val="both"/>
        <w:rPr>
          <w:rFonts w:hint="default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</w:p>
    <w:p w14:paraId="0E229CF9">
      <w:pPr>
        <w:shd w:val="clear" w:color="auto" w:fill="auto"/>
        <w:spacing w:line="360" w:lineRule="auto"/>
        <w:jc w:val="both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</w:p>
    <w:p w14:paraId="53ABCC50">
      <w:pPr>
        <w:shd w:val="clear" w:color="auto" w:fill="auto"/>
        <w:spacing w:line="360" w:lineRule="auto"/>
        <w:jc w:val="both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</w:p>
    <w:p w14:paraId="745BD831">
      <w:pPr>
        <w:spacing w:line="480" w:lineRule="auto"/>
        <w:jc w:val="center"/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</w:rPr>
        <w:t>签订地点：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>四川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/>
        </w:rPr>
        <w:t>成都</w:t>
      </w:r>
    </w:p>
    <w:p w14:paraId="53027EDB">
      <w:pPr>
        <w:spacing w:line="48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</w:rPr>
        <w:t>签订时间：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</w:rPr>
        <w:t>年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</w:rPr>
        <w:t>月</w:t>
      </w:r>
    </w:p>
    <w:p w14:paraId="17A60224">
      <w:pPr>
        <w:shd w:val="clear" w:color="auto" w:fill="auto"/>
        <w:spacing w:line="360" w:lineRule="auto"/>
        <w:jc w:val="center"/>
        <w:rPr>
          <w:rFonts w:hint="default" w:ascii="黑体" w:hAnsi="黑体" w:eastAsia="黑体" w:cs="黑体"/>
          <w:snapToGrid w:val="0"/>
          <w:color w:val="000000"/>
          <w:spacing w:val="17"/>
          <w:kern w:val="0"/>
          <w:position w:val="1"/>
          <w:sz w:val="30"/>
          <w:szCs w:val="30"/>
          <w:lang w:val="en-US" w:eastAsia="zh-CN" w:bidi="ar-SA"/>
        </w:rPr>
      </w:pPr>
    </w:p>
    <w:p w14:paraId="46594143">
      <w:pPr>
        <w:keepNext w:val="0"/>
        <w:keepLines w:val="0"/>
        <w:pageBreakBefore w:val="0"/>
        <w:widowControl/>
        <w:shd w:val="clear" w:color="auto" w:fill="auto"/>
        <w:wordWrap/>
        <w:overflowPunct/>
        <w:topLinePunct w:val="0"/>
        <w:bidi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2154" w:right="1440" w:bottom="1922" w:left="1644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A3D655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napToGrid w:val="0"/>
          <w:kern w:val="0"/>
          <w:sz w:val="44"/>
          <w:szCs w:val="44"/>
          <w:lang w:val="en-US" w:eastAsia="zh-CN"/>
        </w:rPr>
        <w:t>采 购 合 同</w:t>
      </w:r>
    </w:p>
    <w:p w14:paraId="10A304D2">
      <w:pPr>
        <w:keepNext w:val="0"/>
        <w:keepLines w:val="0"/>
        <w:pageBreakBefore w:val="0"/>
        <w:widowControl/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依据《中华人民共和国民法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典》及行业管理有关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和规章，遵循平等、自愿、公平和诚实信用的原则，经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>采购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，甲乙双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方就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single"/>
          <w:lang w:val="en-US" w:eastAsia="zh-CN"/>
        </w:rPr>
        <w:t>母体试验室新增监控存储及网络设备维保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事项达成一致，订立本合同。</w:t>
      </w:r>
    </w:p>
    <w:p w14:paraId="43CDA5B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本合同签订依据</w:t>
      </w:r>
    </w:p>
    <w:p w14:paraId="2D864FE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1.《中华人民共和国民法典》。</w:t>
      </w:r>
    </w:p>
    <w:p w14:paraId="433A142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国家及地方、行业有关本专业的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及相关技术标准和要求。</w:t>
      </w:r>
    </w:p>
    <w:p w14:paraId="6A155AD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合同文件的优先次序</w:t>
      </w:r>
    </w:p>
    <w:p w14:paraId="4629EDC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本合同的相关招标文件或询价文件、投标文件或报价文件、中标文件、合同履行过程中的往来函件等均为本合同的组成部分。构成本合同的文件可视为是能互相说明的，如果合同文件存在歧义或不一致，则根据如下优先次序来判断：</w:t>
      </w:r>
    </w:p>
    <w:p w14:paraId="12116B6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合同书及其附件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。</w:t>
      </w:r>
    </w:p>
    <w:p w14:paraId="34515B1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报价函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。</w:t>
      </w:r>
    </w:p>
    <w:p w14:paraId="301F3D3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项目名称、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lang w:val="en-US" w:eastAsia="zh-CN"/>
        </w:rPr>
        <w:t>地点、服务期限</w:t>
      </w:r>
    </w:p>
    <w:p w14:paraId="395EBB2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母体试验室新增监控存储及网络设备维保采购。</w:t>
      </w:r>
    </w:p>
    <w:p w14:paraId="71DABB1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2.项目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地点：四川济通工程试验检测有限公司双流蛟龙港工业园威海路150号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eastAsia="zh-CN"/>
        </w:rPr>
        <w:t>。</w:t>
      </w:r>
    </w:p>
    <w:p w14:paraId="7A4C8B7C">
      <w:pPr>
        <w:pStyle w:val="5"/>
        <w:keepNext w:val="0"/>
        <w:keepLines w:val="0"/>
        <w:pageBreakBefore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3.服务期限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：自项目中标之日起，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个日历天内完成全部设备供货、安装、调试、试运行工作，确保系统正常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运行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、具备验收条件。</w:t>
      </w:r>
    </w:p>
    <w:p w14:paraId="39F38AB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wordWrap/>
        <w:overflowPunct/>
        <w:topLinePunct w:val="0"/>
        <w:bidi w:val="0"/>
        <w:snapToGrid w:val="0"/>
        <w:spacing w:line="560" w:lineRule="exact"/>
        <w:ind w:right="0" w:firstLine="643" w:firstLineChars="200"/>
        <w:jc w:val="both"/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  <w:lang w:val="en-US" w:eastAsia="zh-CN"/>
        </w:rPr>
        <w:t>第四条 服务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</w:rPr>
        <w:t>内容</w:t>
      </w:r>
      <w:r>
        <w:rPr>
          <w:rFonts w:hint="eastAsia" w:ascii="Times New Roman" w:hAnsi="Times New Roman" w:eastAsia="仿宋_GB2312" w:cs="Times New Roman"/>
          <w:b/>
          <w:snapToGrid w:val="0"/>
          <w:sz w:val="32"/>
          <w:szCs w:val="32"/>
          <w:u w:val="none"/>
          <w:lang w:val="en-US" w:eastAsia="zh-CN"/>
        </w:rPr>
        <w:t>及配套责任</w:t>
      </w:r>
    </w:p>
    <w:p w14:paraId="675F4F3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1.服务内容：乙方为甲方提供本项目所有监控设备供货、免费现场勘测、点位规划、安装施工、系统联调、试运行、人员操作培训、竣工验收配合、质保期内维修维保及技术支持等全部配套服务工作。</w:t>
      </w:r>
    </w:p>
    <w:p w14:paraId="1C42B65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配套责任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施工造成墙面、门窗、机房设施、试验室成品损坏，由乙方无偿修复复原；施工全过程落实安全文明施工，承担全部现场安全管理工作。</w:t>
      </w:r>
    </w:p>
    <w:p w14:paraId="7351BC46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第五条 </w:t>
      </w:r>
      <w:r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  <w:t>清单及</w:t>
      </w:r>
      <w:r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  <w:t>价格</w:t>
      </w:r>
    </w:p>
    <w:tbl>
      <w:tblPr>
        <w:tblStyle w:val="9"/>
        <w:tblW w:w="961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571"/>
        <w:gridCol w:w="2172"/>
        <w:gridCol w:w="727"/>
        <w:gridCol w:w="1156"/>
        <w:gridCol w:w="1121"/>
        <w:gridCol w:w="1083"/>
      </w:tblGrid>
      <w:tr w14:paraId="344B3A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4448B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sz w:val="20"/>
                <w:lang w:val="en-US" w:eastAsia="zh-CN"/>
              </w:rPr>
              <w:t>序号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64E5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类目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3E730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lang w:val="en-US" w:eastAsia="zh-CN"/>
              </w:rPr>
              <w:t>参数要求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3DD28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sz w:val="20"/>
              </w:rPr>
              <w:t>数量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3285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单位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0515F1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单价（元）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18079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小计（元）</w:t>
            </w:r>
          </w:p>
        </w:tc>
      </w:tr>
      <w:tr w14:paraId="0D0C58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0EF1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54A69E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监控摄像机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6CCC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400W像素、POE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73FE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367F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69F18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48D3D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4CAE62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2EBAC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2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53092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存储录像机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4177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32路16盘位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34F7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743D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2113A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0D2D6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708837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5A05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3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4338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存储硬盘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2DB7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14TB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5ED2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5400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54785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59883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742F35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36F03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4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1094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监控位置调整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085A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6F11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44ED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2D0A1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38557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113FD5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5218D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0596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机房及机柜清理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18A1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548B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3A8E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68DB6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4D150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7993A2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3A51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6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298B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维通软件上传平台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34F7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平台操作系统安装、平台安装、配置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04E8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7EA4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74AFC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2ED0B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580AA6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11AB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7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1DFF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维通软件数据存储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6E2B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服务器系统安装、数据配置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77EB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07E8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eastAsia="宋体"/>
                <w:kern w:val="2"/>
                <w:sz w:val="20"/>
                <w:szCs w:val="20"/>
                <w:lang w:val="en-US" w:eastAsia="zh-CN" w:bidi="ar-SA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46F55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29B03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6E7220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2A704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8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759B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维通软件硬盘数据修复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3023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6224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0D92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eastAsia="宋体"/>
                <w:kern w:val="2"/>
                <w:sz w:val="20"/>
                <w:szCs w:val="20"/>
                <w:lang w:val="en-US" w:eastAsia="zh-CN" w:bidi="ar-SA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561C3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2B726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5018F8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1160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9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6FFB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网络维保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4992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网络点位，后台服务器、维通数据平台等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6528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7010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eastAsia="宋体"/>
                <w:kern w:val="2"/>
                <w:sz w:val="20"/>
                <w:szCs w:val="20"/>
                <w:lang w:val="en-US" w:eastAsia="zh-CN" w:bidi="ar-SA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5E8A4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2220E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363F80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86" w:type="dxa"/>
            <w:tcBorders>
              <w:tl2br w:val="nil"/>
              <w:tr2bl w:val="nil"/>
            </w:tcBorders>
            <w:noWrap/>
            <w:vAlign w:val="center"/>
          </w:tcPr>
          <w:p w14:paraId="2461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noWrap w:val="0"/>
            <w:vAlign w:val="center"/>
          </w:tcPr>
          <w:p w14:paraId="0397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监控维保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noWrap w:val="0"/>
            <w:vAlign w:val="center"/>
          </w:tcPr>
          <w:p w14:paraId="4258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监控点位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 w14:paraId="5C8E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56" w:type="dxa"/>
            <w:tcBorders>
              <w:tl2br w:val="nil"/>
              <w:tr2bl w:val="nil"/>
            </w:tcBorders>
            <w:noWrap w:val="0"/>
            <w:vAlign w:val="center"/>
          </w:tcPr>
          <w:p w14:paraId="05FB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eastAsia="宋体"/>
                <w:kern w:val="2"/>
                <w:sz w:val="20"/>
                <w:szCs w:val="20"/>
                <w:lang w:val="en-US" w:eastAsia="zh-CN" w:bidi="ar-SA"/>
              </w:rPr>
              <w:t>处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noWrap w:val="0"/>
            <w:vAlign w:val="center"/>
          </w:tcPr>
          <w:p w14:paraId="6D127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54F7B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41EEAF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33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34216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eastAsia="宋体"/>
                <w:b/>
                <w:kern w:val="2"/>
                <w:sz w:val="20"/>
                <w:szCs w:val="20"/>
                <w:lang w:val="en-US" w:eastAsia="zh-CN" w:bidi="ar-SA"/>
              </w:rPr>
              <w:t>合计</w:t>
            </w: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（元）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noWrap w:val="0"/>
            <w:vAlign w:val="center"/>
          </w:tcPr>
          <w:p w14:paraId="716B1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</w:tbl>
    <w:p w14:paraId="3E63D611">
      <w:pPr>
        <w:pStyle w:val="8"/>
        <w:keepNext w:val="0"/>
        <w:keepLines w:val="0"/>
        <w:pageBreakBefore w:val="0"/>
        <w:numPr>
          <w:ilvl w:val="0"/>
          <w:numId w:val="0"/>
        </w:numPr>
        <w:overflowPunct/>
        <w:bidi w:val="0"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b/>
          <w:snapToGrid w:val="0"/>
          <w:color w:val="0000FF"/>
          <w:kern w:val="0"/>
          <w:sz w:val="32"/>
          <w:szCs w:val="32"/>
          <w:lang w:val="en-US" w:eastAsia="zh-CN" w:bidi="ar-SA"/>
        </w:rPr>
      </w:pPr>
    </w:p>
    <w:p w14:paraId="7B7C8EAA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六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 xml:space="preserve"> 合同价格</w:t>
      </w:r>
    </w:p>
    <w:p w14:paraId="3FDE875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/>
        <w:spacing w:line="560" w:lineRule="exact"/>
        <w:ind w:right="0" w:firstLine="612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本合同采用</w:t>
      </w:r>
      <w:r>
        <w:rPr>
          <w:rFonts w:hint="default" w:eastAsia="仿宋_GB2312"/>
          <w:snapToGrid w:val="0"/>
          <w:spacing w:val="-7"/>
          <w:kern w:val="0"/>
          <w:sz w:val="32"/>
          <w:szCs w:val="32"/>
          <w:highlight w:val="none"/>
        </w:rPr>
        <w:t>固定单价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方式，</w:t>
      </w:r>
      <w:r>
        <w:rPr>
          <w:rFonts w:hint="default" w:eastAsia="仿宋_GB2312"/>
          <w:snapToGrid w:val="0"/>
          <w:spacing w:val="-7"/>
          <w:kern w:val="0"/>
          <w:sz w:val="32"/>
          <w:szCs w:val="32"/>
          <w:highlight w:val="none"/>
        </w:rPr>
        <w:t>各分项单价详见采购清单，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合同总金额</w:t>
      </w:r>
      <w:r>
        <w:rPr>
          <w:rFonts w:hint="eastAsia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>暂定为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（</w:t>
      </w:r>
      <w:r>
        <w:rPr>
          <w:rFonts w:hint="eastAsia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含增值税）¥</w:t>
      </w:r>
      <w:r>
        <w:rPr>
          <w:rFonts w:hint="eastAsia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元（大写：人民币）。含税价为¥</w:t>
      </w:r>
      <w:r>
        <w:rPr>
          <w:rFonts w:hint="eastAsia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元（大写：人民币），增值税税率为</w:t>
      </w:r>
      <w:r>
        <w:rPr>
          <w:rFonts w:hint="eastAsia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%，增值税为¥</w:t>
      </w:r>
      <w:r>
        <w:rPr>
          <w:rFonts w:hint="eastAsia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元（大写：人民币），合同履行期限内不得调整价格，</w:t>
      </w:r>
      <w:r>
        <w:rPr>
          <w:rFonts w:hint="default" w:eastAsia="仿宋_GB2312"/>
          <w:snapToGrid w:val="0"/>
          <w:spacing w:val="-7"/>
          <w:kern w:val="0"/>
          <w:sz w:val="32"/>
          <w:szCs w:val="32"/>
          <w:highlight w:val="none"/>
        </w:rPr>
        <w:t>最终结算金额以甲方验收合格的实际完成数量乘以单价据实结算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。</w:t>
      </w:r>
    </w:p>
    <w:p w14:paraId="2C0C54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本合同包干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价包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括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但不限于：设备采购费、原厂耗材辅材费、运输装卸费、布线施工人工费、光纤熔接费、系统调试费、培训费、垃圾清运费、3年质保维保服务费、增值税、现场勘测方案费、设备更换维修材料费、上门人工费等本项目全部支出，甲方无需额外支付任何费用。</w:t>
      </w:r>
    </w:p>
    <w:p w14:paraId="615089F6">
      <w:pPr>
        <w:pStyle w:val="8"/>
        <w:ind w:firstLine="612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3.乙方承诺全部设备为全新原厂正品，无翻新、维修、次品、三无产品，符合国家行业标准，成像、存储、稳定性满足试验室全过程溯源管控要求。</w:t>
      </w:r>
    </w:p>
    <w:p w14:paraId="47A891F0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七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结算及支付方式</w:t>
      </w:r>
    </w:p>
    <w:p w14:paraId="3389CF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结算及支付方式：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乙方完成全部设备供货、安装、调试、试运行，系统运行正常，资料齐全，经甲方组织验收合格后，乙方按要求开具合法、有效、足额的增值税专用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/普通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发票，甲方审核无误后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个日历天内，向乙方支付暂定合同总价的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95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%；本项目整体质保期满（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年），乙方完成全部维保义务、无遗留质量问题、无违约记录、双方完成质保终结验收后，甲方在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个日历天内无息支付剩余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%质保尾款。</w:t>
      </w:r>
    </w:p>
    <w:p w14:paraId="750713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所有付款前提为：乙方须按甲方要求完成合同约定内容，且当期服务无质量问题、无投诉、无违约。</w:t>
      </w:r>
    </w:p>
    <w:p w14:paraId="0070198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.乙方指定转账银行信息：</w:t>
      </w:r>
    </w:p>
    <w:p w14:paraId="1F0E961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开户行：</w:t>
      </w:r>
    </w:p>
    <w:p w14:paraId="1FE71F2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户  名：</w:t>
      </w:r>
    </w:p>
    <w:p w14:paraId="323AB62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账户号：</w:t>
      </w:r>
    </w:p>
    <w:p w14:paraId="2393E7AD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 xml:space="preserve">第八条 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甲乙双方权利与义务</w:t>
      </w:r>
    </w:p>
    <w:p w14:paraId="764E05D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（一）甲方权利义务</w:t>
      </w:r>
    </w:p>
    <w:p w14:paraId="4749584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甲方有权全程监督设备质量、施工工艺、维保效果、施工进度，对不合格设备、施工点位、维保成果，有权要求乙方限期无偿返工、更换设备、重新清扫检修，工期不予顺延。</w:t>
      </w:r>
    </w:p>
    <w:p w14:paraId="199DB6E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甲方提供现场基础电源、施工作业场地，协调试验室内部现场施工条件，及时组织验收。</w:t>
      </w:r>
    </w:p>
    <w:p w14:paraId="6B9D3F6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按合同约定节点完成验收、支付对应款项；验收移交后，负责设备日常基础使用、防尘防潮保管。</w:t>
      </w:r>
    </w:p>
    <w:p w14:paraId="761955D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配合乙方开展现场勘测、点位确认，提供试验室监控管控相关使用需求标准。</w:t>
      </w:r>
    </w:p>
    <w:p w14:paraId="28A6B62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（二）乙方权利义务</w:t>
      </w:r>
    </w:p>
    <w:p w14:paraId="0928C16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保证所有新增设备全新原厂合格产品，进场设备外观完好无破损划痕，参数性能满足试验室标准化管控、长期不间断运行需求，兼容现有网络系统组网。不合格设备甲方有权要求乙方无条件免费更换。</w:t>
      </w:r>
    </w:p>
    <w:p w14:paraId="26F1943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严格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工期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交付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，文明安全施工，全程落实现场安全教育，施工期间发生的人员伤亡、机具损坏、第三方财产损失、安全事故全部责任及经济损失由乙方自行承担，甲方不承担任何连带责任。</w:t>
      </w:r>
    </w:p>
    <w:p w14:paraId="72ECFDD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施工结束及时清理全部施工垃圾，损坏甲方设施必须无偿修复；完成安装调试后免费开展操作培训，交付完整设备清单、操作手册等全套资料。</w:t>
      </w:r>
    </w:p>
    <w:p w14:paraId="6709969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质保期内接到甲方故障报修须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24小时内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快速响应，免费上门维修、免费更换故障设备及配件；定期配合甲方完成监控系统巡检维护。</w:t>
      </w:r>
    </w:p>
    <w:p w14:paraId="3A56A2D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因设备质量、施工工艺、维保不到位造成甲方监控系统无法正常使用、试验视频无法溯源的，乙方承担全部整改及赔偿责任。</w:t>
      </w:r>
    </w:p>
    <w:p w14:paraId="3D94718E">
      <w:pPr>
        <w:pStyle w:val="8"/>
        <w:ind w:firstLine="640" w:firstLineChars="200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6.乙方保证其提供及安装的软件系统（包括但不限于维通软件）为合法授权的正版软件，使用该软件不会侵犯任何第三方的知识产权。如因软件授权问题导致甲方被第三方索赔或遭受行政处罚，乙方承担全部赔偿责任，并负责为甲方取得合法授权或更换为同等功能的合法软件。</w:t>
      </w:r>
    </w:p>
    <w:p w14:paraId="107D3C12">
      <w:pPr>
        <w:pStyle w:val="8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7.乙方及其工作人员对在合同履行过程中知悉的甲方试验室监控数据、试验资料、技术信息及其他商业秘密负有永久保密义务，未经甲方书面同意，不得向任何第三方披露、泄露或用于本合同目的之外的用途。违反保密义务的，乙方应赔偿甲方全部损失，并向甲方支付合同暂定总价20%的违约金。</w:t>
      </w:r>
    </w:p>
    <w:p w14:paraId="632A05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验收及移交</w:t>
      </w:r>
    </w:p>
    <w:p w14:paraId="7CE1A78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乙方完成全部施工、维保工作且系统试运行正常后，向甲方提交验收申请、设备合格证、原厂质保凭证。</w:t>
      </w:r>
    </w:p>
    <w:p w14:paraId="2A62676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甲方组织验收，核查设备数量、外观、安装施工质量、监控画面清晰度、录像存储功能、原有设备清扫维保效果、系统运行稳定性。</w:t>
      </w:r>
    </w:p>
    <w:p w14:paraId="00C90E4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验收合格，系统正式移交甲方使用；验收不合格，乙方在甲方指定期限内无偿整改完毕，产生的全部费用由乙方自行承担，工期不予顺延。</w:t>
      </w:r>
    </w:p>
    <w:p w14:paraId="39008F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质保期及售后服务约定</w:t>
      </w:r>
    </w:p>
    <w:p w14:paraId="59E76D25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1.本项目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免费质保期限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3年，自双方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验收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当日起计算。质保范围覆盖本项目全部新增监控、存储、网络设备、施工线路及本次完成清扫维保的原有监控网络系统。</w:t>
      </w:r>
    </w:p>
    <w:p w14:paraId="63215622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质保期内，因设备原厂质量、施工安装、线路故障产生的系统异常、设备损坏，乙方免费上门维修、免费更换配件及整机，所有人工、材料费用由乙方承担；因甲方人为损坏、私自改装、外力破坏、自然灾害不可抗力造成故障，乙方可提供维修服务，仅收取配件成本费，免收上门人工费。</w:t>
      </w:r>
    </w:p>
    <w:p w14:paraId="2DD1F9D8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质保期内乙方提供7×24小时线上技术咨询、故障报修响应服务，保障试验室监控系统持续稳定运行，满足试验溯源管理要求。</w:t>
      </w:r>
    </w:p>
    <w:p w14:paraId="630EDE2C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4.3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年质保期满后，乙方承诺为本项目提供终身有偿维修服务，并向甲方提供清晰标准的维修收费价目表。</w:t>
      </w:r>
    </w:p>
    <w:p w14:paraId="7B4DB27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违约责任</w:t>
      </w:r>
    </w:p>
    <w:p w14:paraId="13518497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1.乙方质量违约：乙方提供翻新、次品、三无、参数不符设备，甲方有权要求无条件换货、退货、全部返工，扣除对应合同款项；情节严重甲方可单方解除合同，乙方赔偿甲方全部经济损失。</w:t>
      </w:r>
    </w:p>
    <w:p w14:paraId="2C168D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2.乙方工期违约：乙方未按甲方要求工期完成供货、安装、调试的，每逾期一日，按合同暂定总价的5%向甲方支付违约金，逾期超过7日，甲方有权终止合同并追责。</w:t>
      </w:r>
    </w:p>
    <w:p w14:paraId="29BAAE0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3.服务违约：质保期内乙方拒不响应维修、拖延维保、服务不到位的，甲方有权另行委托第三方维修，产生费用全部由乙方承担，甲方从尾款中直接扣除。</w:t>
      </w:r>
    </w:p>
    <w:p w14:paraId="2EF7EEF6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4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.乙方单方面无故解除合同、拒不履行合同义务的，须赔偿甲方因此造成的全部直接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及间接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损失，包括但不限于甲方为替代采购而额外支出的费用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。甲方因自身业务需要提前解除合同的，应提前30日书面通知乙方，并按乙方已实际完成的合格工作内容进行结算，除此之外不承担其他赔偿责任。</w:t>
      </w:r>
    </w:p>
    <w:p w14:paraId="33F40593">
      <w:pPr>
        <w:pStyle w:val="5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ind w:firstLine="647" w:firstLineChars="200"/>
        <w:textAlignment w:val="baseline"/>
        <w:rPr>
          <w:rFonts w:hint="default" w:ascii="Times New Roman" w:hAnsi="Times New Roman" w:eastAsia="仿宋_GB2312" w:cs="Times New Roman"/>
          <w:b/>
          <w:bCs/>
          <w:snapToGrid/>
          <w:spacing w:val="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 xml:space="preserve">条 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不可抗力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eastAsia="zh-CN"/>
        </w:rPr>
        <w:t>条款</w:t>
      </w:r>
    </w:p>
    <w:p w14:paraId="462F59C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4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甲、乙双方的任何一方由于不可抗拒的原因（如战争、自然灾害等的影响）不能履行合同时，应尽快通知对方不能履行或不可以完全履行的理由，并在7个工作日内将有关权威机构出具的证明文件给予对方，经双方确认后，作为认证依据。当发生不可抗力的情况下，经双方协商，允许延期履行、部分履行或不履行合同。</w:t>
      </w:r>
    </w:p>
    <w:p w14:paraId="56774CF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rightChars="0" w:firstLine="647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 xml:space="preserve">条 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</w:rPr>
        <w:t>争议解决条款</w:t>
      </w:r>
    </w:p>
    <w:p w14:paraId="7BDEF24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对于因本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履行而发生的争议，双方应协商解决，协商不成，可向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所在地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eastAsia="zh-CN"/>
        </w:rPr>
        <w:t>人民法院提起诉讼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。</w:t>
      </w:r>
    </w:p>
    <w:p w14:paraId="0819B34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47" w:firstLineChars="200"/>
        <w:jc w:val="both"/>
        <w:outlineLvl w:val="0"/>
        <w:rPr>
          <w:rFonts w:hint="default" w:ascii="Times New Roman" w:hAnsi="Times New Roman" w:eastAsia="仿宋_GB2312" w:cs="Times New Roman"/>
          <w:b/>
          <w:bCs/>
          <w:spacing w:val="38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 xml:space="preserve">条 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约定</w:t>
      </w:r>
    </w:p>
    <w:p w14:paraId="70A2C86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36" w:firstLineChars="200"/>
        <w:jc w:val="both"/>
        <w:outlineLvl w:val="0"/>
        <w:rPr>
          <w:rFonts w:hint="default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本合同如有未尽事宜，可经双方协商签订补充协议，补充协议与本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具有同等效力。如补充协议与本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有条款不一致，则以补充协议约定为准。</w:t>
      </w:r>
    </w:p>
    <w:p w14:paraId="4DF3637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40" w:firstLineChars="200"/>
        <w:jc w:val="both"/>
        <w:outlineLvl w:val="0"/>
        <w:rPr>
          <w:rFonts w:hint="default" w:ascii="Times New Roman" w:hAnsi="Times New Roman" w:eastAsia="仿宋_GB2312" w:cs="Times New Roman"/>
          <w:spacing w:val="-3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本合同自双方签字盖章之日起生效。</w:t>
      </w:r>
    </w:p>
    <w:p w14:paraId="695298F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36" w:firstLineChars="200"/>
        <w:jc w:val="both"/>
        <w:outlineLvl w:val="0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本合同一式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贰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份，甲方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份、乙方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份，均具有同等法律效力。</w:t>
      </w:r>
    </w:p>
    <w:p w14:paraId="14CC8C72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right="0" w:firstLine="636" w:firstLineChars="200"/>
        <w:jc w:val="both"/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附件：XX报价函</w:t>
      </w:r>
    </w:p>
    <w:p w14:paraId="30FDF9D6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right="0" w:firstLine="636" w:firstLineChars="20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（以下无正文）</w:t>
      </w:r>
    </w:p>
    <w:p w14:paraId="3F8EF20E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0" w:firstLineChars="0"/>
        <w:jc w:val="both"/>
        <w:outlineLvl w:val="0"/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</w:pPr>
    </w:p>
    <w:tbl>
      <w:tblPr>
        <w:tblStyle w:val="10"/>
        <w:tblpPr w:leftFromText="180" w:rightFromText="180" w:vertAnchor="text" w:horzAnchor="page" w:tblpX="1439" w:tblpY="802"/>
        <w:tblOverlap w:val="never"/>
        <w:tblW w:w="100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0"/>
        <w:gridCol w:w="4509"/>
      </w:tblGrid>
      <w:tr w14:paraId="4023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590" w:type="dxa"/>
            <w:tcBorders>
              <w:tl2br w:val="nil"/>
              <w:tr2bl w:val="nil"/>
            </w:tcBorders>
            <w:vAlign w:val="top"/>
          </w:tcPr>
          <w:p w14:paraId="520E0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甲方：四川济通工程试验检测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有限公司</w:t>
            </w:r>
          </w:p>
          <w:p w14:paraId="2FA22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top"/>
          </w:tcPr>
          <w:p w14:paraId="3292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kern w:val="2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乙方：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u w:val="none"/>
              </w:rPr>
              <w:t>（盖章）</w:t>
            </w:r>
          </w:p>
          <w:p w14:paraId="2C99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840" w:leftChars="0" w:hanging="840" w:hangingChars="300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A13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2041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法定代表人</w:t>
            </w:r>
          </w:p>
          <w:p w14:paraId="4FA32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或委托代理人：       （签字）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0C02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法定代表人</w:t>
            </w:r>
          </w:p>
          <w:p w14:paraId="17D6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或委托代理人：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（签字）     </w:t>
            </w:r>
          </w:p>
        </w:tc>
      </w:tr>
      <w:tr w14:paraId="58683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798B8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  <w:p w14:paraId="235B9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>地址：成都蛟龙工业港双流园区威海路7座150号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0D93D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</w:p>
          <w:p w14:paraId="6E42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</w:p>
          <w:p w14:paraId="56BAD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>地址：</w:t>
            </w:r>
          </w:p>
        </w:tc>
      </w:tr>
      <w:tr w14:paraId="7461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3B5A0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时间：    年  月  日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3E296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时间：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 年  月  日</w:t>
            </w:r>
          </w:p>
        </w:tc>
      </w:tr>
    </w:tbl>
    <w:p w14:paraId="0AA9D185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right="0" w:firstLine="636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</w:p>
    <w:sectPr>
      <w:footerReference r:id="rId5" w:type="default"/>
      <w:pgSz w:w="11906" w:h="16838"/>
      <w:pgMar w:top="2154" w:right="1440" w:bottom="1922" w:left="164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D2F8D">
    <w:pPr>
      <w:spacing w:line="174" w:lineRule="auto"/>
      <w:ind w:left="4163"/>
      <w:rPr>
        <w:rFonts w:hint="eastAsia" w:ascii="Times New Roman" w:hAnsi="Times New Roman" w:eastAsia="宋体" w:cs="Times New Roman"/>
        <w:sz w:val="15"/>
        <w:szCs w:val="15"/>
        <w:lang w:val="en-US" w:eastAsia="zh-CN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2749550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70B06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BHCY91gAAAAgBAAAPAAAAAAAAAAEAIAAAACIAAABkcnMvZG93bnJldi54bWxQ&#10;SwECFAAUAAAACACHTuJA9YuHZD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C70B06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4B0D8">
    <w:pPr>
      <w:pStyle w:val="7"/>
      <w:rPr>
        <w:rFonts w:hint="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D9EE0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D9EE0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F377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U2Y2E1YTllYjFmZDNiMTUwNDI0MDdjOTY4YTJiNGUzIiwidXNlckNvdW50IjoxfQ=="/>
  </w:docVars>
  <w:rsids>
    <w:rsidRoot w:val="700C306B"/>
    <w:rsid w:val="030C6B23"/>
    <w:rsid w:val="046554EC"/>
    <w:rsid w:val="04E35684"/>
    <w:rsid w:val="05A052CB"/>
    <w:rsid w:val="06692375"/>
    <w:rsid w:val="0722181A"/>
    <w:rsid w:val="07F23CC0"/>
    <w:rsid w:val="0A3E3C32"/>
    <w:rsid w:val="0A5E5D32"/>
    <w:rsid w:val="0BC916A9"/>
    <w:rsid w:val="0D174F99"/>
    <w:rsid w:val="0F1B3787"/>
    <w:rsid w:val="0FE63986"/>
    <w:rsid w:val="1032785A"/>
    <w:rsid w:val="108B11D8"/>
    <w:rsid w:val="10E64CED"/>
    <w:rsid w:val="11B03549"/>
    <w:rsid w:val="11D76683"/>
    <w:rsid w:val="13C609E5"/>
    <w:rsid w:val="151D6F33"/>
    <w:rsid w:val="16A46BE8"/>
    <w:rsid w:val="19E8395C"/>
    <w:rsid w:val="1B886580"/>
    <w:rsid w:val="1C6012AB"/>
    <w:rsid w:val="1CEB14BC"/>
    <w:rsid w:val="1D9C5353"/>
    <w:rsid w:val="1F204D21"/>
    <w:rsid w:val="200978FC"/>
    <w:rsid w:val="21A92050"/>
    <w:rsid w:val="22636AE2"/>
    <w:rsid w:val="23902475"/>
    <w:rsid w:val="255163B5"/>
    <w:rsid w:val="267B4654"/>
    <w:rsid w:val="2A602AFC"/>
    <w:rsid w:val="2AD462DD"/>
    <w:rsid w:val="2C037E9B"/>
    <w:rsid w:val="2C920913"/>
    <w:rsid w:val="2CD51841"/>
    <w:rsid w:val="2E110657"/>
    <w:rsid w:val="2F0F757D"/>
    <w:rsid w:val="2FDF25DC"/>
    <w:rsid w:val="32CA7482"/>
    <w:rsid w:val="33AF48A3"/>
    <w:rsid w:val="341344FC"/>
    <w:rsid w:val="3513027C"/>
    <w:rsid w:val="35954CB8"/>
    <w:rsid w:val="37471EB4"/>
    <w:rsid w:val="381B5CF1"/>
    <w:rsid w:val="38B9730C"/>
    <w:rsid w:val="396226AE"/>
    <w:rsid w:val="3AA637EA"/>
    <w:rsid w:val="3C3F4290"/>
    <w:rsid w:val="3D117804"/>
    <w:rsid w:val="4138009C"/>
    <w:rsid w:val="42D953A1"/>
    <w:rsid w:val="42F0558C"/>
    <w:rsid w:val="43F91B37"/>
    <w:rsid w:val="443A225E"/>
    <w:rsid w:val="44CA5005"/>
    <w:rsid w:val="46A165C4"/>
    <w:rsid w:val="490C321F"/>
    <w:rsid w:val="49747A45"/>
    <w:rsid w:val="4C627B4C"/>
    <w:rsid w:val="4CA11BB9"/>
    <w:rsid w:val="4D220B86"/>
    <w:rsid w:val="4D7E765F"/>
    <w:rsid w:val="4DA71509"/>
    <w:rsid w:val="4E5F7CAC"/>
    <w:rsid w:val="4ECC27AE"/>
    <w:rsid w:val="4F716D4F"/>
    <w:rsid w:val="4F7E3A68"/>
    <w:rsid w:val="4FEC4AB8"/>
    <w:rsid w:val="5160707C"/>
    <w:rsid w:val="51854E9C"/>
    <w:rsid w:val="522E58A9"/>
    <w:rsid w:val="5502560F"/>
    <w:rsid w:val="577C5C4D"/>
    <w:rsid w:val="594B0611"/>
    <w:rsid w:val="5C2A6C04"/>
    <w:rsid w:val="63037217"/>
    <w:rsid w:val="64544313"/>
    <w:rsid w:val="648D36B2"/>
    <w:rsid w:val="649578AD"/>
    <w:rsid w:val="654F286E"/>
    <w:rsid w:val="65931931"/>
    <w:rsid w:val="69196823"/>
    <w:rsid w:val="699456BD"/>
    <w:rsid w:val="6D6547D9"/>
    <w:rsid w:val="6E584B4D"/>
    <w:rsid w:val="700C306B"/>
    <w:rsid w:val="70AB7EBB"/>
    <w:rsid w:val="70C50F0F"/>
    <w:rsid w:val="735C099D"/>
    <w:rsid w:val="73D239B1"/>
    <w:rsid w:val="74600FC0"/>
    <w:rsid w:val="76061D32"/>
    <w:rsid w:val="763C7ACF"/>
    <w:rsid w:val="792A1B99"/>
    <w:rsid w:val="7BB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qFormat/>
    <w:uiPriority w:val="0"/>
    <w:pPr>
      <w:spacing w:after="0" w:line="256" w:lineRule="auto"/>
      <w:ind w:left="0" w:leftChars="0"/>
    </w:pPr>
    <w:rPr>
      <w:rFonts w:ascii="Calibri" w:hAnsi="Calibri" w:cs="Times New Roman"/>
      <w:color w:val="FF0000"/>
      <w:kern w:val="2"/>
      <w:sz w:val="20"/>
      <w:szCs w:val="20"/>
      <w:lang w:val="en-US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Default"/>
    <w:basedOn w:val="14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正文_1"/>
    <w:basedOn w:val="15"/>
    <w:autoRedefine/>
    <w:qFormat/>
    <w:uiPriority w:val="99"/>
    <w:rPr>
      <w:rFonts w:ascii="Calibri" w:hAnsi="Calibri"/>
      <w:sz w:val="21"/>
    </w:rPr>
  </w:style>
  <w:style w:type="paragraph" w:customStyle="1" w:styleId="15">
    <w:name w:val="正文_2"/>
    <w:autoRedefine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d484c900-6d50-457e-8a50-ee1a20ad176c\&#30417;&#25511;&#35774;&#22791;&#23433;&#35013;&#21512;&#21516;&#33539;&#2641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e6b7eaf5-01be-4d39-9cec-ff389ed0ae4f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7D14C213</paraID>
      <start>7</start>
      <end>8</end>
      <status>modified</status>
      <modifiedWord>：</modifiedWord>
      <trackRevisions>false</trackRevisions>
    </reviewItem>
    <reviewItem>
      <errorID>3b752118-89ba-4cef-8f95-f137d3e6be10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10A304D2</paraID>
      <start>21</start>
      <end>25</end>
      <status>modified</status>
      <modifiedWord>法律法规</modifiedWord>
      <trackRevisions>false</trackRevisions>
    </reviewItem>
    <reviewItem>
      <errorID>23aa3b2e-3931-4b1d-8860-bc82a3217d28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433A1427</paraID>
      <start>16</start>
      <end>20</end>
      <status>modified</status>
      <modifiedWord>法律法规</modifiedWord>
      <trackRevisions>false</trackRevisions>
    </reviewItem>
    <reviewItem>
      <errorID>c938947f-2a7e-43c1-b1c7-8de6b759a928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7319283D</paraID>
      <start>0</start>
      <end>2</end>
      <status>modified</status>
      <modifiedWord>1.</modifiedWord>
      <trackRevisions>false</trackRevisions>
    </reviewItem>
    <reviewItem>
      <errorID>6a6682cf-3dca-489e-a0a8-faa523829b84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 F399201</paraID>
      <start>35</start>
      <end>37</end>
      <status>modified</status>
      <modifiedWord>全过</modifiedWord>
      <trackRevisions>false</trackRevisions>
    </reviewItem>
    <reviewItem>
      <errorID>b05b70f2-7df2-4846-8a2e-c1e509d81aff</errorID>
      <errorWord>三无产品</errorWord>
      <group>L1_Punc</group>
      <groupName>标点问题</groupName>
      <ability>L2_Punc_CN</ability>
      <abilityName/>
      <candidateList>
        <item>“三无”产品</item>
      </candidateList>
      <explain/>
      <paraID>79CDB9C4</paraID>
      <start>52</start>
      <end>58</end>
      <status>modified</status>
      <modifiedWord>“三无”产品</modifiedWord>
      <trackRevisions>false</trackRevisions>
    </reviewItem>
    <reviewItem>
      <errorID>fb85ed04-fdd1-4e99-9f6e-0054e71c6305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2C168DFA</paraID>
      <start>60</start>
      <end>62</end>
      <status>modified</status>
      <modifiedWord>超过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b56970-85bd-4e96-869f-d8104c36e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监控设备安装合同范本.docx</Template>
  <Pages>10</Pages>
  <Words>3548</Words>
  <Characters>3633</Characters>
  <Lines>0</Lines>
  <Paragraphs>0</Paragraphs>
  <TotalTime>9</TotalTime>
  <ScaleCrop>false</ScaleCrop>
  <LinksUpToDate>false</LinksUpToDate>
  <CharactersWithSpaces>3728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2021-11-11T03:58:00Z</dcterms:created>
  <dc:creator>极光科技有限公司</dc:creator>
  <cp:lastModifiedBy>çå°</cp:lastModifiedBy>
  <cp:lastPrinted>2023-12-08T02:58:00Z</cp:lastPrinted>
  <dcterms:modified xsi:type="dcterms:W3CDTF">2026-07-23T03:02:21Z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v1.0_mb_ktv6OI3ulrXa0OfgoDubJw==</vt:lpwstr>
  </property>
  <property fmtid="{D5CDD505-2E9C-101B-9397-08002B2CF9AE}" pid="4" name="ICV">
    <vt:lpwstr>85F2A36FFBED4A41BC224D68DCFDAA6F_13</vt:lpwstr>
  </property>
  <property fmtid="{D5CDD505-2E9C-101B-9397-08002B2CF9AE}" pid="5" name="KSOTemplateDocerSaveRecord">
    <vt:lpwstr>eyJoZGlkIjoiOTZjMzM1Mjg3NjcxZTg5MzQ2N2EwM2NmOWVlMzIzOWMiLCJ1c2VySWQiOiI0ODczODU1MDgifQ==</vt:lpwstr>
  </property>
</Properties>
</file>