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ascii="仿宋_GB2312" w:hAnsi="宋体" w:eastAsia="仿宋_GB2312"/>
          <w:b/>
          <w:bCs/>
          <w:snapToGrid w:val="0"/>
          <w:kern w:val="0"/>
          <w:sz w:val="24"/>
        </w:rPr>
      </w:pPr>
      <w:r>
        <w:rPr>
          <w:rFonts w:ascii="仿宋_GB2312" w:hAnsi="宋体" w:eastAsia="仿宋_GB2312"/>
          <w:b/>
          <w:bCs/>
          <w:snapToGrid w:val="0"/>
          <w:kern w:val="0"/>
          <w:sz w:val="24"/>
        </w:rPr>
        <w:t>2</w:t>
      </w:r>
      <w:r>
        <w:rPr>
          <w:rFonts w:hint="eastAsia" w:ascii="仿宋_GB2312" w:hAnsi="宋体" w:eastAsia="仿宋_GB2312"/>
          <w:b/>
          <w:bCs/>
          <w:snapToGrid w:val="0"/>
          <w:kern w:val="0"/>
          <w:sz w:val="24"/>
        </w:rPr>
        <w:t>.供应商报价文件</w:t>
      </w:r>
      <w:r>
        <w:rPr>
          <w:rFonts w:ascii="仿宋_GB2312" w:hAnsi="宋体" w:eastAsia="仿宋_GB2312"/>
          <w:b/>
          <w:bCs/>
          <w:snapToGrid w:val="0"/>
          <w:kern w:val="0"/>
          <w:sz w:val="24"/>
        </w:rPr>
        <w:t>(</w:t>
      </w:r>
      <w:r>
        <w:rPr>
          <w:rFonts w:hint="eastAsia" w:ascii="仿宋_GB2312" w:hAnsi="宋体" w:eastAsia="仿宋_GB2312"/>
          <w:b/>
          <w:bCs/>
          <w:snapToGrid w:val="0"/>
          <w:kern w:val="0"/>
          <w:sz w:val="24"/>
        </w:rPr>
        <w:t>格式</w:t>
      </w:r>
      <w:r>
        <w:rPr>
          <w:rFonts w:ascii="仿宋_GB2312" w:hAnsi="宋体" w:eastAsia="仿宋_GB2312"/>
          <w:b/>
          <w:bCs/>
          <w:snapToGrid w:val="0"/>
          <w:kern w:val="0"/>
          <w:sz w:val="24"/>
        </w:rPr>
        <w:t>)</w:t>
      </w:r>
    </w:p>
    <w:p>
      <w:pPr>
        <w:pStyle w:val="2"/>
        <w:ind w:left="840" w:hanging="420"/>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ascii="宋体" w:hAnsi="宋体"/>
          <w:sz w:val="44"/>
        </w:rPr>
      </w:pPr>
    </w:p>
    <w:p>
      <w:pPr>
        <w:pStyle w:val="4"/>
      </w:pPr>
    </w:p>
    <w:p>
      <w:pPr>
        <w:pStyle w:val="4"/>
        <w:ind w:firstLine="880"/>
        <w:rPr>
          <w:rFonts w:ascii="宋体" w:hAnsi="宋体"/>
          <w:sz w:val="44"/>
        </w:rPr>
      </w:pPr>
    </w:p>
    <w:p>
      <w:pPr>
        <w:pStyle w:val="4"/>
        <w:ind w:firstLine="880"/>
        <w:rPr>
          <w:rFonts w:ascii="宋体" w:hAnsi="宋体"/>
          <w:sz w:val="44"/>
        </w:rPr>
      </w:pPr>
    </w:p>
    <w:p>
      <w:pPr>
        <w:pStyle w:val="4"/>
      </w:pPr>
    </w:p>
    <w:p>
      <w:pPr>
        <w:autoSpaceDE w:val="0"/>
        <w:autoSpaceDN w:val="0"/>
        <w:adjustRightInd w:val="0"/>
        <w:jc w:val="center"/>
        <w:rPr>
          <w:rFonts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ascii="宋体" w:hAnsi="宋体"/>
          <w:sz w:val="44"/>
        </w:rPr>
      </w:pPr>
    </w:p>
    <w:p>
      <w:pPr>
        <w:autoSpaceDE w:val="0"/>
        <w:autoSpaceDN w:val="0"/>
        <w:adjustRightInd w:val="0"/>
        <w:spacing w:line="520" w:lineRule="exact"/>
        <w:jc w:val="center"/>
        <w:rPr>
          <w:rFonts w:ascii="宋体" w:hAnsi="宋体"/>
          <w:sz w:val="44"/>
        </w:rPr>
      </w:pPr>
    </w:p>
    <w:p>
      <w:pPr>
        <w:pStyle w:val="4"/>
        <w:ind w:firstLine="0" w:firstLineChars="0"/>
      </w:pPr>
    </w:p>
    <w:p>
      <w:pPr>
        <w:autoSpaceDE w:val="0"/>
        <w:autoSpaceDN w:val="0"/>
        <w:adjustRightInd w:val="0"/>
        <w:spacing w:line="520" w:lineRule="exact"/>
        <w:jc w:val="center"/>
        <w:rPr>
          <w:rFonts w:ascii="宋体" w:hAnsi="宋体"/>
          <w:sz w:val="44"/>
        </w:rPr>
      </w:pPr>
    </w:p>
    <w:p>
      <w:pPr>
        <w:autoSpaceDE w:val="0"/>
        <w:autoSpaceDN w:val="0"/>
        <w:adjustRightInd w:val="0"/>
        <w:spacing w:line="520" w:lineRule="exact"/>
        <w:jc w:val="center"/>
        <w:rPr>
          <w:rFonts w:ascii="宋体" w:hAnsi="宋体"/>
          <w:sz w:val="44"/>
        </w:rPr>
      </w:pPr>
    </w:p>
    <w:p>
      <w:pPr>
        <w:autoSpaceDE w:val="0"/>
        <w:autoSpaceDN w:val="0"/>
        <w:adjustRightInd w:val="0"/>
        <w:spacing w:line="520" w:lineRule="exact"/>
        <w:jc w:val="center"/>
        <w:rPr>
          <w:rFonts w:ascii="宋体" w:hAnsi="宋体"/>
          <w:sz w:val="44"/>
        </w:rPr>
      </w:pPr>
    </w:p>
    <w:p>
      <w:pPr>
        <w:autoSpaceDE w:val="0"/>
        <w:autoSpaceDN w:val="0"/>
        <w:adjustRightInd w:val="0"/>
        <w:spacing w:line="520" w:lineRule="exact"/>
        <w:ind w:firstLine="1839" w:firstLineChars="418"/>
        <w:jc w:val="center"/>
        <w:rPr>
          <w:rFonts w:ascii="宋体" w:hAnsi="宋体"/>
          <w:sz w:val="44"/>
        </w:rPr>
      </w:pPr>
    </w:p>
    <w:p>
      <w:pPr>
        <w:autoSpaceDE w:val="0"/>
        <w:autoSpaceDN w:val="0"/>
        <w:adjustRightInd w:val="0"/>
        <w:snapToGrid w:val="0"/>
        <w:spacing w:after="160" w:afterLines="50" w:line="360" w:lineRule="auto"/>
        <w:ind w:firstLine="1337" w:firstLineChars="418"/>
        <w:rPr>
          <w:rFonts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60" w:afterLines="50" w:line="360" w:lineRule="auto"/>
        <w:ind w:firstLine="1337" w:firstLineChars="418"/>
        <w:rPr>
          <w:rFonts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60" w:afterLines="50" w:line="360" w:lineRule="auto"/>
        <w:ind w:firstLine="1337" w:firstLineChars="418"/>
        <w:rPr>
          <w:rFonts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60" w:afterLines="50" w:line="360" w:lineRule="auto"/>
        <w:ind w:firstLine="1337" w:firstLineChars="418"/>
        <w:rPr>
          <w:rFonts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rPr>
          <w:rFonts w:ascii="宋体" w:hAnsi="宋体"/>
          <w:b/>
          <w:sz w:val="32"/>
          <w:szCs w:val="32"/>
        </w:rPr>
      </w:pPr>
    </w:p>
    <w:p>
      <w:pPr>
        <w:pStyle w:val="5"/>
        <w:rPr>
          <w:rFonts w:ascii="宋体" w:hAnsi="宋体"/>
          <w:b/>
          <w:sz w:val="32"/>
          <w:szCs w:val="32"/>
        </w:rPr>
      </w:pPr>
    </w:p>
    <w:p>
      <w:pPr>
        <w:pStyle w:val="6"/>
        <w:spacing w:before="160" w:after="160"/>
      </w:pPr>
    </w:p>
    <w:p>
      <w:pPr>
        <w:widowControl/>
        <w:spacing w:line="360" w:lineRule="auto"/>
        <w:jc w:val="center"/>
        <w:rPr>
          <w:rFonts w:ascii="宋体" w:hAnsi="宋体"/>
          <w:b/>
          <w:sz w:val="32"/>
          <w:szCs w:val="32"/>
        </w:rPr>
      </w:pPr>
      <w:r>
        <w:rPr>
          <w:rFonts w:hint="eastAsia" w:ascii="宋体" w:hAnsi="宋体"/>
          <w:b/>
          <w:sz w:val="32"/>
          <w:szCs w:val="32"/>
        </w:rPr>
        <w:t>目  录</w:t>
      </w:r>
    </w:p>
    <w:p>
      <w:pPr>
        <w:pStyle w:val="7"/>
        <w:numPr>
          <w:ilvl w:val="0"/>
          <w:numId w:val="1"/>
        </w:numPr>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报价声明……………………………………………………（   ）</w:t>
      </w:r>
    </w:p>
    <w:p>
      <w:pPr>
        <w:pStyle w:val="7"/>
        <w:numPr>
          <w:ilvl w:val="0"/>
          <w:numId w:val="1"/>
        </w:numPr>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报价函………………………………………………………（   ）</w:t>
      </w:r>
    </w:p>
    <w:p>
      <w:pPr>
        <w:spacing w:line="360" w:lineRule="auto"/>
        <w:ind w:firstLine="280" w:firstLineChars="100"/>
        <w:rPr>
          <w:rFonts w:eastAsia="仿宋"/>
          <w:b/>
          <w:sz w:val="32"/>
          <w:szCs w:val="32"/>
        </w:rPr>
      </w:pPr>
      <w:r>
        <w:rPr>
          <w:rFonts w:hint="eastAsia" w:ascii="仿宋" w:hAnsi="仿宋" w:eastAsia="仿宋"/>
          <w:sz w:val="28"/>
          <w:szCs w:val="28"/>
        </w:rPr>
        <w:t>三、</w:t>
      </w:r>
      <w:r>
        <w:rPr>
          <w:rFonts w:eastAsia="仿宋_GB2312"/>
          <w:bCs/>
          <w:sz w:val="28"/>
          <w:szCs w:val="28"/>
        </w:rPr>
        <w:t>法定代表人身份证明或授权委托书</w:t>
      </w:r>
      <w:r>
        <w:rPr>
          <w:rFonts w:hint="eastAsia" w:ascii="仿宋" w:hAnsi="仿宋" w:eastAsia="仿宋"/>
          <w:sz w:val="28"/>
          <w:szCs w:val="28"/>
        </w:rPr>
        <w:t>………………………（   ）</w:t>
      </w:r>
    </w:p>
    <w:p>
      <w:pPr>
        <w:pStyle w:val="7"/>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四、供应商证明材料……………………………………………（   ）</w:t>
      </w:r>
    </w:p>
    <w:p>
      <w:pPr>
        <w:pStyle w:val="7"/>
        <w:spacing w:line="360" w:lineRule="auto"/>
        <w:ind w:left="0" w:leftChars="0" w:firstLine="280" w:firstLineChars="100"/>
        <w:jc w:val="left"/>
        <w:rPr>
          <w:rFonts w:ascii="仿宋" w:hAnsi="仿宋" w:eastAsia="仿宋"/>
          <w:kern w:val="2"/>
          <w:sz w:val="28"/>
          <w:szCs w:val="28"/>
        </w:rPr>
      </w:pPr>
      <w:r>
        <w:rPr>
          <w:rFonts w:hint="eastAsia" w:ascii="仿宋" w:hAnsi="仿宋" w:eastAsia="仿宋" w:cs="宋体"/>
          <w:sz w:val="28"/>
          <w:szCs w:val="28"/>
        </w:rPr>
        <w:t>五、服务承诺</w:t>
      </w:r>
      <w:r>
        <w:rPr>
          <w:rFonts w:hint="eastAsia" w:ascii="仿宋" w:hAnsi="仿宋" w:eastAsia="仿宋"/>
          <w:kern w:val="2"/>
          <w:sz w:val="28"/>
          <w:szCs w:val="28"/>
        </w:rPr>
        <w:t>……………………………………………………（   ）</w:t>
      </w:r>
    </w:p>
    <w:p>
      <w:pPr>
        <w:pStyle w:val="8"/>
        <w:spacing w:line="360" w:lineRule="auto"/>
        <w:rPr>
          <w:rFonts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pStyle w:val="6"/>
        <w:spacing w:before="160" w:after="160"/>
        <w:jc w:val="both"/>
      </w:pPr>
    </w:p>
    <w:p/>
    <w:p>
      <w:pPr>
        <w:pStyle w:val="5"/>
      </w:pPr>
    </w:p>
    <w:p>
      <w:pPr>
        <w:pStyle w:val="6"/>
        <w:spacing w:before="160" w:after="160"/>
      </w:pPr>
    </w:p>
    <w:p/>
    <w:p>
      <w:pPr>
        <w:pStyle w:val="5"/>
      </w:pPr>
    </w:p>
    <w:p>
      <w:pPr>
        <w:pStyle w:val="6"/>
        <w:spacing w:before="160" w:after="160"/>
      </w:pPr>
    </w:p>
    <w:p/>
    <w:p>
      <w:pPr>
        <w:pStyle w:val="5"/>
      </w:pPr>
    </w:p>
    <w:p>
      <w:pPr>
        <w:pStyle w:val="6"/>
        <w:spacing w:before="160" w:after="160"/>
      </w:pPr>
    </w:p>
    <w:p/>
    <w:p>
      <w:pPr>
        <w:pStyle w:val="5"/>
      </w:pPr>
    </w:p>
    <w:p>
      <w:pPr>
        <w:pStyle w:val="6"/>
        <w:spacing w:before="160" w:after="160"/>
      </w:pPr>
    </w:p>
    <w:p/>
    <w:p>
      <w:pPr>
        <w:pStyle w:val="5"/>
      </w:pPr>
    </w:p>
    <w:p/>
    <w:p>
      <w:pPr>
        <w:spacing w:line="560" w:lineRule="exact"/>
        <w:jc w:val="center"/>
        <w:rPr>
          <w:rFonts w:eastAsia="仿宋_GB2312"/>
          <w:b/>
          <w:sz w:val="32"/>
          <w:szCs w:val="32"/>
        </w:rPr>
      </w:pPr>
      <w:r>
        <w:rPr>
          <w:rFonts w:eastAsia="仿宋_GB2312"/>
          <w:b/>
          <w:sz w:val="32"/>
          <w:szCs w:val="32"/>
        </w:rPr>
        <w:t>一  报价</w:t>
      </w:r>
      <w:r>
        <w:rPr>
          <w:rFonts w:hint="eastAsia" w:eastAsia="仿宋_GB2312"/>
          <w:b/>
          <w:sz w:val="32"/>
          <w:szCs w:val="32"/>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6"/>
        <w:spacing w:before="160" w:after="160" w:line="360" w:lineRule="auto"/>
        <w:ind w:firstLine="480" w:firstLineChars="200"/>
        <w:jc w:val="both"/>
        <w:rPr>
          <w:rFonts w:ascii="仿宋_GB2312" w:hAnsi="仿宋_GB2312" w:eastAsia="仿宋_GB2312" w:cs="仿宋_GB2312"/>
          <w:bCs/>
          <w:sz w:val="24"/>
        </w:rPr>
      </w:pPr>
      <w:r>
        <w:rPr>
          <w:rFonts w:hint="eastAsia" w:ascii="仿宋_GB2312" w:hAnsi="仿宋_GB2312" w:eastAsia="仿宋_GB2312" w:cs="仿宋_GB2312"/>
          <w:sz w:val="24"/>
        </w:rPr>
        <w:t>一、我方自愿按照询价文件规定的各项要求向询价人提供所需服务，</w:t>
      </w:r>
      <w:r>
        <w:rPr>
          <w:rFonts w:hint="eastAsia" w:ascii="仿宋_GB2312" w:hAnsi="仿宋_GB2312" w:eastAsia="仿宋_GB2312" w:cs="仿宋_GB2312"/>
          <w:bCs/>
          <w:sz w:val="24"/>
        </w:rPr>
        <w:t>驻地项目地质灾害危险性评估采购项目费用报价明细表。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6"/>
        <w:spacing w:before="160" w:after="160"/>
        <w:jc w:val="both"/>
        <w:rPr>
          <w:rFonts w:eastAsia="仿宋_GB2312"/>
          <w:b/>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pStyle w:val="3"/>
      </w:pPr>
    </w:p>
    <w:p>
      <w:pPr>
        <w:rPr>
          <w:rFonts w:ascii="仿宋" w:hAnsi="仿宋" w:eastAsia="仿宋" w:cs="仿宋"/>
          <w:b/>
          <w:sz w:val="32"/>
          <w:szCs w:val="32"/>
        </w:rPr>
      </w:pPr>
    </w:p>
    <w:p>
      <w:pPr>
        <w:jc w:val="center"/>
        <w:rPr>
          <w:rFonts w:ascii="仿宋_GB2312" w:hAnsi="宋体" w:eastAsia="黑体"/>
          <w:b/>
          <w:sz w:val="32"/>
          <w:szCs w:val="32"/>
        </w:rPr>
      </w:pPr>
      <w:r>
        <w:rPr>
          <w:rFonts w:hint="eastAsia" w:ascii="仿宋" w:hAnsi="仿宋" w:eastAsia="仿宋" w:cs="仿宋"/>
          <w:b/>
          <w:sz w:val="32"/>
          <w:szCs w:val="32"/>
        </w:rPr>
        <w:t>二  报价函</w:t>
      </w:r>
    </w:p>
    <w:p>
      <w:pPr>
        <w:rPr>
          <w:sz w:val="28"/>
          <w:szCs w:val="28"/>
        </w:rPr>
      </w:pPr>
    </w:p>
    <w:p>
      <w:pPr>
        <w:snapToGrid w:val="0"/>
        <w:spacing w:line="360" w:lineRule="auto"/>
        <w:rPr>
          <w:rFonts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2"/>
        </w:numPr>
        <w:snapToGrid w:val="0"/>
        <w:spacing w:line="360" w:lineRule="auto"/>
        <w:ind w:firstLine="480" w:firstLineChars="200"/>
      </w:pPr>
      <w:r>
        <w:rPr>
          <w:rFonts w:hint="eastAsia" w:ascii="仿宋" w:hAnsi="仿宋" w:eastAsia="仿宋"/>
          <w:kern w:val="0"/>
          <w:sz w:val="24"/>
        </w:rPr>
        <w:t>报价表</w:t>
      </w:r>
    </w:p>
    <w:p>
      <w:pPr>
        <w:pStyle w:val="6"/>
        <w:spacing w:before="160" w:after="160"/>
        <w:rPr>
          <w:rFonts w:ascii="仿宋_GB2312" w:hAnsi="仿宋_GB2312" w:eastAsia="仿宋_GB2312" w:cs="仿宋_GB2312"/>
          <w:b/>
          <w:bCs/>
          <w:sz w:val="22"/>
          <w:szCs w:val="22"/>
        </w:rPr>
      </w:pPr>
      <w:r>
        <w:rPr>
          <w:rFonts w:hint="eastAsia" w:ascii="仿宋_GB2312" w:hAnsi="仿宋_GB2312" w:eastAsia="仿宋_GB2312" w:cs="仿宋_GB2312"/>
          <w:b/>
          <w:sz w:val="24"/>
        </w:rPr>
        <w:t>公司驻地项目地质灾害危险性评估报价</w:t>
      </w:r>
      <w:r>
        <w:rPr>
          <w:rFonts w:hint="eastAsia" w:ascii="仿宋_GB2312" w:hAnsi="仿宋_GB2312" w:eastAsia="仿宋_GB2312" w:cs="仿宋_GB2312"/>
          <w:b/>
          <w:bCs/>
          <w:sz w:val="22"/>
          <w:szCs w:val="22"/>
        </w:rPr>
        <w:t>表（含税）</w:t>
      </w:r>
    </w:p>
    <w:tbl>
      <w:tblPr>
        <w:tblStyle w:val="12"/>
        <w:tblW w:w="6173" w:type="dxa"/>
        <w:jc w:val="center"/>
        <w:tblLayout w:type="fixed"/>
        <w:tblCellMar>
          <w:top w:w="0" w:type="dxa"/>
          <w:left w:w="108" w:type="dxa"/>
          <w:bottom w:w="0" w:type="dxa"/>
          <w:right w:w="108" w:type="dxa"/>
        </w:tblCellMar>
      </w:tblPr>
      <w:tblGrid>
        <w:gridCol w:w="788"/>
        <w:gridCol w:w="1289"/>
        <w:gridCol w:w="1962"/>
        <w:gridCol w:w="2134"/>
      </w:tblGrid>
      <w:tr>
        <w:tblPrEx>
          <w:tblCellMar>
            <w:top w:w="0" w:type="dxa"/>
            <w:left w:w="108" w:type="dxa"/>
            <w:bottom w:w="0" w:type="dxa"/>
            <w:right w:w="108" w:type="dxa"/>
          </w:tblCellMar>
        </w:tblPrEx>
        <w:trPr>
          <w:trHeight w:val="476" w:hRule="atLeast"/>
          <w:jc w:val="center"/>
        </w:trPr>
        <w:tc>
          <w:tcPr>
            <w:tcW w:w="788" w:type="dxa"/>
            <w:tcBorders>
              <w:top w:val="single" w:color="auto" w:sz="4" w:space="0"/>
              <w:left w:val="single" w:color="auto" w:sz="4" w:space="0"/>
              <w:bottom w:val="single" w:color="auto" w:sz="4" w:space="0"/>
              <w:right w:val="single" w:color="auto" w:sz="4" w:space="0"/>
            </w:tcBorders>
            <w:vAlign w:val="bottom"/>
          </w:tcPr>
          <w:p>
            <w:pPr>
              <w:widowControl/>
              <w:textAlignment w:val="baseline"/>
              <w:rPr>
                <w:rFonts w:eastAsia="仿宋_GB2312"/>
                <w:color w:val="000000"/>
                <w:sz w:val="20"/>
                <w:szCs w:val="20"/>
              </w:rPr>
            </w:pPr>
            <w:r>
              <w:rPr>
                <w:rFonts w:hint="eastAsia" w:eastAsia="仿宋_GB2312"/>
                <w:color w:val="000000"/>
                <w:sz w:val="20"/>
                <w:szCs w:val="20"/>
              </w:rPr>
              <w:t>序号</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eastAsia="仿宋_GB2312"/>
                <w:sz w:val="20"/>
                <w:szCs w:val="20"/>
              </w:rPr>
            </w:pPr>
            <w:r>
              <w:rPr>
                <w:rFonts w:hint="eastAsia" w:eastAsia="仿宋_GB2312"/>
                <w:sz w:val="20"/>
                <w:szCs w:val="20"/>
              </w:rPr>
              <w:t>内容</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eastAsia="仿宋_GB2312"/>
                <w:sz w:val="20"/>
                <w:szCs w:val="20"/>
              </w:rPr>
            </w:pPr>
            <w:r>
              <w:rPr>
                <w:rFonts w:hint="eastAsia" w:eastAsia="仿宋_GB2312"/>
                <w:sz w:val="20"/>
                <w:szCs w:val="20"/>
              </w:rPr>
              <w:t>数量（个）</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eastAsia="仿宋_GB2312"/>
                <w:sz w:val="20"/>
                <w:szCs w:val="20"/>
              </w:rPr>
            </w:pPr>
            <w:r>
              <w:rPr>
                <w:rFonts w:hint="eastAsia" w:eastAsia="仿宋_GB2312"/>
                <w:sz w:val="20"/>
                <w:szCs w:val="20"/>
              </w:rPr>
              <w:t>报价（元）</w:t>
            </w:r>
          </w:p>
        </w:tc>
      </w:tr>
      <w:tr>
        <w:tblPrEx>
          <w:tblCellMar>
            <w:top w:w="0" w:type="dxa"/>
            <w:left w:w="108" w:type="dxa"/>
            <w:bottom w:w="0" w:type="dxa"/>
            <w:right w:w="108" w:type="dxa"/>
          </w:tblCellMar>
        </w:tblPrEx>
        <w:trPr>
          <w:trHeight w:val="486" w:hRule="atLeast"/>
          <w:jc w:val="center"/>
        </w:trPr>
        <w:tc>
          <w:tcPr>
            <w:tcW w:w="788" w:type="dxa"/>
            <w:tcBorders>
              <w:top w:val="single" w:color="auto" w:sz="4" w:space="0"/>
              <w:left w:val="single" w:color="auto" w:sz="4" w:space="0"/>
              <w:bottom w:val="single" w:color="auto" w:sz="4" w:space="0"/>
              <w:right w:val="single" w:color="auto" w:sz="4" w:space="0"/>
            </w:tcBorders>
            <w:vAlign w:val="bottom"/>
          </w:tcPr>
          <w:p>
            <w:pPr>
              <w:widowControl/>
              <w:ind w:firstLine="200" w:firstLineChars="100"/>
              <w:jc w:val="left"/>
              <w:textAlignment w:val="baseline"/>
              <w:rPr>
                <w:rFonts w:eastAsia="仿宋_GB2312"/>
                <w:snapToGrid w:val="0"/>
                <w:kern w:val="0"/>
                <w:sz w:val="20"/>
                <w:szCs w:val="20"/>
              </w:rPr>
            </w:pPr>
            <w:r>
              <w:rPr>
                <w:rFonts w:hint="eastAsia" w:eastAsia="仿宋_GB2312"/>
                <w:snapToGrid w:val="0"/>
                <w:kern w:val="0"/>
                <w:sz w:val="20"/>
                <w:szCs w:val="20"/>
              </w:rPr>
              <w:t>1</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eastAsia="仿宋_GB2312"/>
                <w:sz w:val="20"/>
                <w:szCs w:val="20"/>
              </w:rPr>
            </w:pPr>
            <w:r>
              <w:rPr>
                <w:rFonts w:hint="eastAsia" w:eastAsia="仿宋_GB2312"/>
                <w:sz w:val="20"/>
                <w:szCs w:val="20"/>
              </w:rPr>
              <w:t>驻地项目地质灾害危险性评估</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hint="eastAsia" w:eastAsia="仿宋_GB2312"/>
                <w:sz w:val="20"/>
                <w:szCs w:val="20"/>
                <w:lang w:eastAsia="zh-CN"/>
              </w:rPr>
            </w:pPr>
            <w:r>
              <w:rPr>
                <w:rFonts w:hint="eastAsia" w:eastAsia="仿宋_GB2312"/>
                <w:sz w:val="20"/>
                <w:szCs w:val="20"/>
              </w:rPr>
              <w:t>2</w:t>
            </w:r>
            <w:r>
              <w:rPr>
                <w:rFonts w:hint="eastAsia" w:eastAsia="仿宋_GB2312"/>
                <w:sz w:val="20"/>
                <w:szCs w:val="20"/>
                <w:lang w:val="en-US" w:eastAsia="zh-CN"/>
              </w:rPr>
              <w:t>5</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eastAsia="仿宋_GB2312"/>
                <w:sz w:val="20"/>
                <w:szCs w:val="20"/>
              </w:rPr>
            </w:pPr>
          </w:p>
        </w:tc>
      </w:tr>
    </w:tbl>
    <w:p>
      <w:pPr>
        <w:pStyle w:val="3"/>
        <w:rPr>
          <w:rFonts w:eastAsia="仿宋_GB2312"/>
          <w:b/>
          <w:sz w:val="32"/>
          <w:szCs w:val="32"/>
        </w:rPr>
      </w:pPr>
    </w:p>
    <w:p>
      <w:pPr>
        <w:rPr>
          <w:rFonts w:eastAsia="仿宋_GB2312"/>
          <w:b/>
          <w:sz w:val="32"/>
          <w:szCs w:val="32"/>
        </w:rPr>
      </w:pPr>
    </w:p>
    <w:p>
      <w:pPr>
        <w:pStyle w:val="3"/>
        <w:rPr>
          <w:rFonts w:eastAsia="仿宋_GB2312"/>
          <w:b/>
          <w:sz w:val="32"/>
          <w:szCs w:val="32"/>
        </w:rPr>
      </w:pPr>
    </w:p>
    <w:p>
      <w:pPr>
        <w:rPr>
          <w:rFonts w:eastAsia="仿宋_GB2312"/>
          <w:b/>
          <w:sz w:val="32"/>
          <w:szCs w:val="32"/>
        </w:rPr>
      </w:pPr>
    </w:p>
    <w:p>
      <w:pPr>
        <w:pStyle w:val="3"/>
        <w:rPr>
          <w:rFonts w:eastAsia="仿宋_GB2312"/>
          <w:b/>
          <w:sz w:val="32"/>
          <w:szCs w:val="32"/>
        </w:rPr>
      </w:pPr>
    </w:p>
    <w:p>
      <w:pPr>
        <w:rPr>
          <w:rFonts w:eastAsia="仿宋_GB2312"/>
          <w:b/>
          <w:sz w:val="32"/>
          <w:szCs w:val="32"/>
        </w:rPr>
      </w:pPr>
    </w:p>
    <w:p>
      <w:pPr>
        <w:pStyle w:val="3"/>
        <w:rPr>
          <w:rFonts w:eastAsia="仿宋_GB2312"/>
          <w:b/>
          <w:sz w:val="32"/>
          <w:szCs w:val="32"/>
        </w:rPr>
      </w:pPr>
    </w:p>
    <w:p/>
    <w:p/>
    <w:p>
      <w:pPr>
        <w:pStyle w:val="5"/>
      </w:pPr>
    </w:p>
    <w:p>
      <w:pPr>
        <w:pStyle w:val="6"/>
        <w:spacing w:before="160" w:after="160"/>
      </w:pPr>
    </w:p>
    <w:p/>
    <w:p>
      <w:pPr>
        <w:pStyle w:val="5"/>
        <w:rPr>
          <w:rFonts w:eastAsia="仿宋_GB2312"/>
          <w:b/>
          <w:sz w:val="32"/>
          <w:szCs w:val="32"/>
        </w:rPr>
      </w:pPr>
    </w:p>
    <w:p>
      <w:pPr>
        <w:pStyle w:val="6"/>
        <w:spacing w:before="160" w:after="160"/>
        <w:rPr>
          <w:rFonts w:eastAsia="仿宋_GB2312"/>
          <w:b/>
          <w:szCs w:val="32"/>
        </w:rPr>
      </w:pPr>
    </w:p>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numPr>
          <w:ilvl w:val="0"/>
          <w:numId w:val="0"/>
        </w:numPr>
        <w:snapToGrid w:val="0"/>
        <w:spacing w:line="360" w:lineRule="auto"/>
        <w:ind w:firstLine="480" w:firstLineChars="200"/>
        <w:rPr>
          <w:rFonts w:eastAsia="仿宋_GB2312"/>
          <w:b/>
          <w:sz w:val="28"/>
          <w:szCs w:val="28"/>
        </w:rPr>
      </w:pPr>
      <w:r>
        <w:rPr>
          <w:rFonts w:hint="eastAsia" w:eastAsia="仿宋_GB2312"/>
          <w:sz w:val="24"/>
          <w:lang w:val="en-US" w:eastAsia="zh-CN"/>
        </w:rPr>
        <w:t>2.</w:t>
      </w:r>
      <w:r>
        <w:rPr>
          <w:rFonts w:eastAsia="仿宋_GB2312"/>
          <w:sz w:val="24"/>
        </w:rPr>
        <w:t>法定代表人的签字必须是亲笔签名，不得使用印章、签名章或其他电子制版签名代替。</w:t>
      </w:r>
      <w:bookmarkEnd w:id="0"/>
    </w:p>
    <w:p>
      <w:pPr>
        <w:snapToGrid w:val="0"/>
        <w:spacing w:line="360" w:lineRule="auto"/>
        <w:jc w:val="center"/>
        <w:rPr>
          <w:rFonts w:eastAsia="仿宋_GB2312"/>
          <w:b/>
          <w:sz w:val="28"/>
          <w:szCs w:val="28"/>
        </w:rPr>
      </w:pPr>
    </w:p>
    <w:p>
      <w:pPr>
        <w:snapToGrid w:val="0"/>
        <w:spacing w:line="360" w:lineRule="auto"/>
        <w:jc w:val="center"/>
        <w:rPr>
          <w:rFonts w:eastAsia="仿宋_GB2312"/>
          <w:b/>
          <w:sz w:val="28"/>
          <w:szCs w:val="28"/>
        </w:rPr>
      </w:pPr>
      <w:r>
        <w:rPr>
          <w:rFonts w:eastAsia="仿宋_GB2312"/>
          <w:b/>
          <w:sz w:val="28"/>
          <w:szCs w:val="28"/>
        </w:rPr>
        <w:t>（二）授权委托书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pacing w:line="360" w:lineRule="auto"/>
        <w:jc w:val="center"/>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spacing w:line="360" w:lineRule="auto"/>
        <w:jc w:val="center"/>
        <w:rPr>
          <w:rFonts w:eastAsia="仿宋_GB2312"/>
          <w:sz w:val="24"/>
        </w:rPr>
      </w:pPr>
    </w:p>
    <w:p>
      <w:pPr>
        <w:spacing w:line="360" w:lineRule="auto"/>
        <w:jc w:val="center"/>
        <w:rPr>
          <w:rFonts w:eastAsia="仿宋_GB2312"/>
          <w:sz w:val="24"/>
        </w:rPr>
      </w:pPr>
    </w:p>
    <w:p>
      <w:pPr>
        <w:spacing w:line="360" w:lineRule="auto"/>
        <w:rPr>
          <w:rFonts w:eastAsia="仿宋_GB2312"/>
          <w:sz w:val="24"/>
        </w:r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snapToGrid w:val="0"/>
        <w:spacing w:line="360" w:lineRule="auto"/>
        <w:ind w:firstLine="540" w:firstLineChars="225"/>
        <w:jc w:val="left"/>
        <w:rPr>
          <w:rFonts w:ascii="仿宋_GB2312" w:eastAsia="仿宋_GB2312"/>
          <w:sz w:val="24"/>
        </w:rPr>
      </w:pPr>
      <w:r>
        <w:rPr>
          <w:rFonts w:hint="eastAsia" w:ascii="仿宋_GB2312" w:eastAsia="仿宋_GB2312"/>
          <w:sz w:val="24"/>
        </w:rPr>
        <w:t>一 提供有效营业执照、资质证书、开户许可证副本复印件</w:t>
      </w:r>
    </w:p>
    <w:p>
      <w:pPr>
        <w:pStyle w:val="15"/>
        <w:shd w:val="clear" w:color="auto" w:fill="FFFFFF"/>
        <w:adjustRightInd w:val="0"/>
        <w:spacing w:before="0" w:beforeAutospacing="0" w:after="0" w:afterAutospacing="0" w:line="360" w:lineRule="auto"/>
        <w:ind w:firstLine="480" w:firstLineChars="200"/>
        <w:rPr>
          <w:rFonts w:hint="eastAsia" w:ascii="仿宋_GB2312" w:eastAsia="仿宋_GB2312" w:cs="Times New Roman"/>
          <w:color w:val="auto"/>
          <w:kern w:val="2"/>
          <w:highlight w:val="none"/>
        </w:rPr>
      </w:pPr>
      <w:r>
        <w:rPr>
          <w:rFonts w:hint="eastAsia" w:ascii="仿宋_GB2312" w:eastAsia="仿宋_GB2312"/>
          <w:color w:val="auto"/>
          <w:highlight w:val="none"/>
        </w:rPr>
        <w:t>二 提供一</w:t>
      </w:r>
      <w:r>
        <w:rPr>
          <w:rFonts w:ascii="仿宋_GB2312" w:eastAsia="仿宋_GB2312"/>
          <w:color w:val="auto"/>
          <w:highlight w:val="none"/>
        </w:rPr>
        <w:t>项</w:t>
      </w:r>
      <w:r>
        <w:rPr>
          <w:rFonts w:hint="eastAsia" w:ascii="仿宋_GB2312" w:eastAsia="仿宋_GB2312"/>
          <w:color w:val="auto"/>
          <w:highlight w:val="none"/>
        </w:rPr>
        <w:t>近3年（202</w:t>
      </w:r>
      <w:r>
        <w:rPr>
          <w:rFonts w:hint="eastAsia" w:ascii="仿宋_GB2312" w:eastAsia="仿宋_GB2312"/>
          <w:color w:val="auto"/>
          <w:highlight w:val="none"/>
          <w:lang w:val="en-US" w:eastAsia="zh-CN"/>
        </w:rPr>
        <w:t>1</w:t>
      </w:r>
      <w:r>
        <w:rPr>
          <w:rFonts w:hint="eastAsia" w:ascii="仿宋_GB2312" w:eastAsia="仿宋_GB2312"/>
          <w:color w:val="auto"/>
          <w:highlight w:val="none"/>
        </w:rPr>
        <w:t>年1月1日至今）完成的高速公路</w:t>
      </w:r>
      <w:r>
        <w:rPr>
          <w:rFonts w:hint="eastAsia" w:ascii="仿宋_GB2312" w:eastAsia="仿宋_GB2312" w:cs="Times New Roman"/>
          <w:color w:val="auto"/>
          <w:kern w:val="2"/>
          <w:highlight w:val="none"/>
        </w:rPr>
        <w:t>地质灾害危险性</w:t>
      </w:r>
    </w:p>
    <w:p>
      <w:pPr>
        <w:pStyle w:val="15"/>
        <w:shd w:val="clear" w:color="auto" w:fill="FFFFFF"/>
        <w:adjustRightInd w:val="0"/>
        <w:spacing w:before="0" w:beforeAutospacing="0" w:after="0" w:afterAutospacing="0" w:line="360" w:lineRule="auto"/>
        <w:rPr>
          <w:rFonts w:ascii="仿宋_GB2312" w:eastAsia="仿宋_GB2312"/>
          <w:color w:val="auto"/>
          <w:highlight w:val="none"/>
        </w:rPr>
      </w:pPr>
      <w:r>
        <w:rPr>
          <w:rFonts w:hint="eastAsia" w:ascii="仿宋_GB2312" w:eastAsia="仿宋_GB2312" w:cs="Times New Roman"/>
          <w:color w:val="auto"/>
          <w:kern w:val="2"/>
          <w:highlight w:val="none"/>
        </w:rPr>
        <w:t>评估合同业绩或高速</w:t>
      </w:r>
      <w:r>
        <w:rPr>
          <w:rFonts w:ascii="仿宋_GB2312" w:eastAsia="仿宋_GB2312" w:cs="Times New Roman"/>
          <w:color w:val="auto"/>
          <w:kern w:val="2"/>
          <w:highlight w:val="none"/>
        </w:rPr>
        <w:t>公路临建工程</w:t>
      </w:r>
      <w:r>
        <w:rPr>
          <w:rFonts w:hint="eastAsia" w:ascii="仿宋_GB2312" w:eastAsia="仿宋_GB2312" w:cs="Times New Roman"/>
          <w:color w:val="auto"/>
          <w:kern w:val="2"/>
          <w:highlight w:val="none"/>
        </w:rPr>
        <w:t>建设</w:t>
      </w:r>
      <w:r>
        <w:rPr>
          <w:rFonts w:hint="eastAsia" w:ascii="仿宋_GB2312" w:eastAsia="仿宋_GB2312" w:cs="Times New Roman"/>
          <w:color w:val="auto"/>
          <w:kern w:val="2"/>
          <w:highlight w:val="none"/>
          <w:lang w:val="en-US" w:eastAsia="zh-CN"/>
        </w:rPr>
        <w:t>区</w:t>
      </w:r>
      <w:r>
        <w:rPr>
          <w:rFonts w:hint="eastAsia" w:ascii="仿宋_GB2312" w:eastAsia="仿宋_GB2312" w:cs="Times New Roman"/>
          <w:color w:val="auto"/>
          <w:kern w:val="2"/>
          <w:highlight w:val="none"/>
        </w:rPr>
        <w:t>地质灾害</w:t>
      </w:r>
      <w:r>
        <w:rPr>
          <w:rFonts w:ascii="仿宋_GB2312" w:eastAsia="仿宋_GB2312" w:cs="Times New Roman"/>
          <w:color w:val="auto"/>
          <w:kern w:val="2"/>
          <w:highlight w:val="none"/>
        </w:rPr>
        <w:t>评估</w:t>
      </w:r>
      <w:r>
        <w:rPr>
          <w:rFonts w:hint="eastAsia" w:ascii="仿宋_GB2312" w:eastAsia="仿宋_GB2312" w:cs="Times New Roman"/>
          <w:color w:val="auto"/>
          <w:kern w:val="2"/>
          <w:highlight w:val="none"/>
        </w:rPr>
        <w:t>合同业绩</w:t>
      </w:r>
      <w:r>
        <w:rPr>
          <w:rFonts w:hint="eastAsia" w:ascii="仿宋_GB2312" w:eastAsia="仿宋_GB2312"/>
          <w:color w:val="auto"/>
          <w:highlight w:val="none"/>
        </w:rPr>
        <w:t>；</w:t>
      </w:r>
    </w:p>
    <w:p>
      <w:pPr>
        <w:snapToGrid w:val="0"/>
        <w:spacing w:line="360" w:lineRule="auto"/>
        <w:ind w:firstLine="540" w:firstLineChars="225"/>
        <w:jc w:val="left"/>
        <w:rPr>
          <w:rFonts w:ascii="仿宋_GB2312" w:eastAsia="仿宋_GB2312"/>
          <w:sz w:val="24"/>
        </w:rPr>
      </w:pPr>
      <w:r>
        <w:rPr>
          <w:rFonts w:hint="eastAsia" w:ascii="仿宋_GB2312" w:eastAsia="仿宋_GB2312"/>
          <w:sz w:val="24"/>
        </w:rPr>
        <w:t>三 拟委任项目负责人提供业绩证明、身份证、职称证及供应商为其缴纳的连续6个月社保缴费证明等原件扫描件</w:t>
      </w:r>
    </w:p>
    <w:p>
      <w:pPr>
        <w:pStyle w:val="2"/>
        <w:ind w:left="840" w:hanging="420"/>
      </w:pPr>
    </w:p>
    <w:p/>
    <w:p>
      <w:pPr>
        <w:pStyle w:val="2"/>
        <w:ind w:left="840" w:hanging="420"/>
      </w:pPr>
    </w:p>
    <w:p>
      <w:pPr>
        <w:pStyle w:val="2"/>
        <w:ind w:left="900" w:hanging="480"/>
        <w:rPr>
          <w:rFonts w:ascii="仿宋_GB2312" w:eastAsia="仿宋_GB2312"/>
          <w:sz w:val="24"/>
        </w:rPr>
      </w:pPr>
      <w:r>
        <w:rPr>
          <w:rFonts w:hint="eastAsia" w:ascii="仿宋_GB2312" w:eastAsia="仿宋_GB2312"/>
          <w:sz w:val="24"/>
        </w:rPr>
        <w:t>注</w:t>
      </w:r>
      <w:r>
        <w:rPr>
          <w:rFonts w:ascii="仿宋_GB2312" w:eastAsia="仿宋_GB2312"/>
          <w:sz w:val="24"/>
        </w:rPr>
        <w:t>：</w:t>
      </w:r>
      <w:r>
        <w:rPr>
          <w:rFonts w:hint="eastAsia" w:ascii="仿宋_GB2312" w:eastAsia="仿宋_GB2312"/>
          <w:sz w:val="24"/>
        </w:rPr>
        <w:t>1.以上资料必须逐一加盖单位公章。</w:t>
      </w:r>
    </w:p>
    <w:p>
      <w:pPr>
        <w:pStyle w:val="2"/>
        <w:ind w:left="900" w:hanging="480"/>
      </w:pPr>
      <w:r>
        <w:rPr>
          <w:rFonts w:hint="eastAsia" w:ascii="仿宋_GB2312" w:eastAsia="仿宋_GB2312"/>
          <w:sz w:val="24"/>
        </w:rPr>
        <w:t xml:space="preserve">    2.拟委任项目负责人的社保缴费证明应是在供应商单位从本项目报价截止当月或前1个月起算，往前推6个月及以上的连续、不间断的社保缴费证明。</w:t>
      </w:r>
    </w:p>
    <w:p/>
    <w:p>
      <w:pPr>
        <w:spacing w:line="600" w:lineRule="exact"/>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5"/>
      </w:pPr>
    </w:p>
    <w:p>
      <w:pPr>
        <w:pStyle w:val="6"/>
        <w:spacing w:before="160" w:after="160"/>
      </w:pPr>
    </w:p>
    <w:p>
      <w:pPr>
        <w:pStyle w:val="5"/>
      </w:pPr>
    </w:p>
    <w:p>
      <w:pPr>
        <w:spacing w:line="360" w:lineRule="auto"/>
        <w:ind w:left="420" w:leftChars="200"/>
        <w:jc w:val="center"/>
        <w:rPr>
          <w:rFonts w:eastAsia="仿宋_GB2312"/>
          <w:b/>
          <w:sz w:val="32"/>
          <w:szCs w:val="32"/>
        </w:rPr>
      </w:pPr>
      <w:r>
        <w:rPr>
          <w:rFonts w:hint="eastAsia" w:eastAsia="仿宋_GB2312"/>
          <w:b/>
          <w:sz w:val="32"/>
          <w:szCs w:val="32"/>
        </w:rPr>
        <w:t>五、</w:t>
      </w:r>
      <w:r>
        <w:rPr>
          <w:rFonts w:eastAsia="仿宋_GB2312"/>
          <w:b/>
          <w:sz w:val="32"/>
          <w:szCs w:val="32"/>
        </w:rPr>
        <w:t>服务承诺函</w:t>
      </w:r>
    </w:p>
    <w:p>
      <w:pPr>
        <w:snapToGrid w:val="0"/>
        <w:spacing w:line="360" w:lineRule="auto"/>
        <w:ind w:firstLine="480" w:firstLineChars="200"/>
        <w:jc w:val="center"/>
        <w:rPr>
          <w:rFonts w:ascii="仿宋" w:hAnsi="仿宋" w:eastAsia="仿宋"/>
          <w:kern w:val="0"/>
          <w:sz w:val="24"/>
        </w:rPr>
      </w:pPr>
      <w:r>
        <w:rPr>
          <w:rFonts w:hint="eastAsia" w:ascii="仿宋_GB2312" w:eastAsia="仿宋_GB2312"/>
          <w:sz w:val="24"/>
        </w:rPr>
        <w:t>（依据具体项目要求，供应商可自行拟定格式）</w:t>
      </w:r>
    </w:p>
    <w:p>
      <w:pPr>
        <w:pStyle w:val="10"/>
        <w:rPr>
          <w:rFonts w:eastAsia="仿宋_GB2312"/>
          <w:sz w:val="24"/>
          <w:u w:val="single"/>
        </w:rPr>
      </w:pPr>
      <w:r>
        <w:rPr>
          <w:rFonts w:hint="eastAsia" w:eastAsia="仿宋_GB2312"/>
          <w:sz w:val="24"/>
        </w:rPr>
        <w:t xml:space="preserve">致：          </w:t>
      </w:r>
    </w:p>
    <w:p>
      <w:pPr>
        <w:pStyle w:val="10"/>
        <w:ind w:firstLine="480" w:firstLineChars="200"/>
        <w:rPr>
          <w:rFonts w:eastAsia="仿宋_GB2312"/>
          <w:sz w:val="24"/>
        </w:rPr>
      </w:pPr>
      <w:r>
        <w:rPr>
          <w:rFonts w:hint="eastAsia" w:eastAsia="仿宋_GB2312"/>
          <w:sz w:val="24"/>
        </w:rPr>
        <w:t>我公司在此郑重承诺：</w:t>
      </w: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snapToGrid w:val="0"/>
        <w:spacing w:line="360" w:lineRule="auto"/>
        <w:ind w:firstLine="4320" w:firstLineChars="1800"/>
        <w:rPr>
          <w:rFonts w:ascii="仿宋" w:hAnsi="仿宋" w:eastAsia="仿宋"/>
          <w:kern w:val="0"/>
          <w:sz w:val="24"/>
        </w:rPr>
      </w:pPr>
    </w:p>
    <w:p>
      <w:pPr>
        <w:snapToGrid w:val="0"/>
        <w:spacing w:line="360" w:lineRule="auto"/>
        <w:ind w:firstLine="4320" w:firstLineChars="1800"/>
        <w:rPr>
          <w:rFonts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ascii="仿宋" w:hAnsi="仿宋" w:eastAsia="仿宋"/>
          <w:kern w:val="0"/>
          <w:sz w:val="24"/>
        </w:rPr>
      </w:pPr>
      <w:r>
        <w:rPr>
          <w:rFonts w:hint="eastAsia" w:ascii="仿宋" w:hAnsi="仿宋" w:eastAsia="仿宋"/>
          <w:kern w:val="0"/>
          <w:sz w:val="24"/>
        </w:rPr>
        <w:t>20    年  月  日</w:t>
      </w:r>
    </w:p>
    <w:p>
      <w:pPr>
        <w:widowControl/>
        <w:spacing w:line="360" w:lineRule="auto"/>
        <w:rPr>
          <w:rFonts w:ascii="仿宋" w:hAnsi="仿宋" w:eastAsia="仿宋" w:cs="宋体"/>
          <w:kern w:val="0"/>
          <w:sz w:val="24"/>
        </w:rPr>
      </w:pPr>
    </w:p>
    <w:p>
      <w:pPr>
        <w:pStyle w:val="10"/>
        <w:rPr>
          <w:rFonts w:eastAsia="仿宋_GB2312"/>
        </w:rPr>
      </w:pPr>
      <w:bookmarkStart w:id="4" w:name="_GoBack"/>
      <w:bookmarkEnd w:id="4"/>
    </w:p>
    <w:sectPr>
      <w:pgSz w:w="11906" w:h="16838"/>
      <w:pgMar w:top="1417" w:right="1417" w:bottom="1417" w:left="1474" w:header="851" w:footer="992" w:gutter="0"/>
      <w:pgBorders>
        <w:top w:val="none" w:sz="0" w:space="0"/>
        <w:left w:val="none" w:sz="0" w:space="0"/>
        <w:bottom w:val="none" w:sz="0" w:space="0"/>
        <w:right w:val="none" w:sz="0" w:space="0"/>
      </w:pgBorders>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022D6"/>
    <w:multiLevelType w:val="singleLevel"/>
    <w:tmpl w:val="0C7022D6"/>
    <w:lvl w:ilvl="0" w:tentative="0">
      <w:start w:val="1"/>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ODJhODI4ZGU4MjdhZTQyMDQ1ODc4MTBjZDUyNDgifQ=="/>
  </w:docVars>
  <w:rsids>
    <w:rsidRoot w:val="00104AAD"/>
    <w:rsid w:val="00016239"/>
    <w:rsid w:val="00104AAD"/>
    <w:rsid w:val="001F0BA3"/>
    <w:rsid w:val="00764FB1"/>
    <w:rsid w:val="0078373A"/>
    <w:rsid w:val="009E6101"/>
    <w:rsid w:val="00AE383E"/>
    <w:rsid w:val="00CA3F8F"/>
    <w:rsid w:val="00F607FB"/>
    <w:rsid w:val="00F736F7"/>
    <w:rsid w:val="01B35B8E"/>
    <w:rsid w:val="02000918"/>
    <w:rsid w:val="025539BF"/>
    <w:rsid w:val="02F776C1"/>
    <w:rsid w:val="030727B5"/>
    <w:rsid w:val="03124EC9"/>
    <w:rsid w:val="034E5A28"/>
    <w:rsid w:val="03862A8E"/>
    <w:rsid w:val="03943B7B"/>
    <w:rsid w:val="03BC7892"/>
    <w:rsid w:val="0473532B"/>
    <w:rsid w:val="04930CD5"/>
    <w:rsid w:val="0539112A"/>
    <w:rsid w:val="057531DD"/>
    <w:rsid w:val="05A37308"/>
    <w:rsid w:val="05A9269D"/>
    <w:rsid w:val="05AE14CF"/>
    <w:rsid w:val="05D277A2"/>
    <w:rsid w:val="065F6CC6"/>
    <w:rsid w:val="06B37672"/>
    <w:rsid w:val="0718648F"/>
    <w:rsid w:val="0721282E"/>
    <w:rsid w:val="07797E70"/>
    <w:rsid w:val="080143BB"/>
    <w:rsid w:val="082F5754"/>
    <w:rsid w:val="08534108"/>
    <w:rsid w:val="089D471C"/>
    <w:rsid w:val="08A96637"/>
    <w:rsid w:val="09411C27"/>
    <w:rsid w:val="098D0C4D"/>
    <w:rsid w:val="098F015C"/>
    <w:rsid w:val="0A8D2745"/>
    <w:rsid w:val="0B0562E5"/>
    <w:rsid w:val="0B212DFC"/>
    <w:rsid w:val="0BD007AD"/>
    <w:rsid w:val="0C256BC6"/>
    <w:rsid w:val="0C275BE1"/>
    <w:rsid w:val="0CEF6036"/>
    <w:rsid w:val="0D4D630D"/>
    <w:rsid w:val="0DB07A7C"/>
    <w:rsid w:val="0EDB69A2"/>
    <w:rsid w:val="0F234C69"/>
    <w:rsid w:val="0F4D2617"/>
    <w:rsid w:val="0F9C6EF5"/>
    <w:rsid w:val="0FEA78A1"/>
    <w:rsid w:val="0FF00514"/>
    <w:rsid w:val="101121EA"/>
    <w:rsid w:val="10121ABA"/>
    <w:rsid w:val="105B274B"/>
    <w:rsid w:val="10B14C22"/>
    <w:rsid w:val="11423ACC"/>
    <w:rsid w:val="117A6082"/>
    <w:rsid w:val="12370E3E"/>
    <w:rsid w:val="12667B30"/>
    <w:rsid w:val="12BC6B15"/>
    <w:rsid w:val="12DB5A84"/>
    <w:rsid w:val="13E744B7"/>
    <w:rsid w:val="14954641"/>
    <w:rsid w:val="14B4510B"/>
    <w:rsid w:val="15014F39"/>
    <w:rsid w:val="159B43D0"/>
    <w:rsid w:val="15D153F6"/>
    <w:rsid w:val="160E046E"/>
    <w:rsid w:val="16D5217B"/>
    <w:rsid w:val="170773AB"/>
    <w:rsid w:val="175977D3"/>
    <w:rsid w:val="178B039D"/>
    <w:rsid w:val="17CF3BE0"/>
    <w:rsid w:val="17EC6540"/>
    <w:rsid w:val="17F24B0D"/>
    <w:rsid w:val="17F6224A"/>
    <w:rsid w:val="189574CF"/>
    <w:rsid w:val="18B6056A"/>
    <w:rsid w:val="18DF701F"/>
    <w:rsid w:val="19974512"/>
    <w:rsid w:val="1A6F204B"/>
    <w:rsid w:val="1A8C400A"/>
    <w:rsid w:val="1B8323B1"/>
    <w:rsid w:val="1CAA0C08"/>
    <w:rsid w:val="1CBC0BD7"/>
    <w:rsid w:val="1CD43A41"/>
    <w:rsid w:val="1CD73540"/>
    <w:rsid w:val="1D652DD3"/>
    <w:rsid w:val="1E024936"/>
    <w:rsid w:val="1E1C143B"/>
    <w:rsid w:val="1E7159F1"/>
    <w:rsid w:val="1F9312AE"/>
    <w:rsid w:val="1F9C084C"/>
    <w:rsid w:val="1FC83818"/>
    <w:rsid w:val="1FF23900"/>
    <w:rsid w:val="208F565E"/>
    <w:rsid w:val="20B83463"/>
    <w:rsid w:val="20CE56C6"/>
    <w:rsid w:val="21345915"/>
    <w:rsid w:val="215C682E"/>
    <w:rsid w:val="22574E59"/>
    <w:rsid w:val="22812984"/>
    <w:rsid w:val="229E48F3"/>
    <w:rsid w:val="22D80220"/>
    <w:rsid w:val="238472EE"/>
    <w:rsid w:val="23C823A8"/>
    <w:rsid w:val="23CE0A96"/>
    <w:rsid w:val="23E21DAF"/>
    <w:rsid w:val="24E94533"/>
    <w:rsid w:val="252A0AA4"/>
    <w:rsid w:val="258D6895"/>
    <w:rsid w:val="25A71967"/>
    <w:rsid w:val="25FF3F9C"/>
    <w:rsid w:val="260B66CF"/>
    <w:rsid w:val="267D3810"/>
    <w:rsid w:val="26864DA2"/>
    <w:rsid w:val="26EE7DA5"/>
    <w:rsid w:val="270F7B55"/>
    <w:rsid w:val="272432F0"/>
    <w:rsid w:val="27343A60"/>
    <w:rsid w:val="279C2C8A"/>
    <w:rsid w:val="27EC31AA"/>
    <w:rsid w:val="285A3310"/>
    <w:rsid w:val="28CE4ADB"/>
    <w:rsid w:val="29295173"/>
    <w:rsid w:val="29773C6A"/>
    <w:rsid w:val="29CC61D1"/>
    <w:rsid w:val="2AEC3693"/>
    <w:rsid w:val="2B0B139A"/>
    <w:rsid w:val="2B111BD0"/>
    <w:rsid w:val="2B23279D"/>
    <w:rsid w:val="2C123BFA"/>
    <w:rsid w:val="2D807C8C"/>
    <w:rsid w:val="2E315AD4"/>
    <w:rsid w:val="2E43648D"/>
    <w:rsid w:val="2E461D92"/>
    <w:rsid w:val="2E9C2616"/>
    <w:rsid w:val="2ED718A0"/>
    <w:rsid w:val="2F98094B"/>
    <w:rsid w:val="305D14FC"/>
    <w:rsid w:val="31B629A1"/>
    <w:rsid w:val="32463F4C"/>
    <w:rsid w:val="328D134E"/>
    <w:rsid w:val="33E96B65"/>
    <w:rsid w:val="348C18C8"/>
    <w:rsid w:val="34C82BB2"/>
    <w:rsid w:val="35EB4C68"/>
    <w:rsid w:val="3622149E"/>
    <w:rsid w:val="363B7384"/>
    <w:rsid w:val="369B4966"/>
    <w:rsid w:val="36F41EFD"/>
    <w:rsid w:val="372833DA"/>
    <w:rsid w:val="37A34FFE"/>
    <w:rsid w:val="38455ACD"/>
    <w:rsid w:val="385F3015"/>
    <w:rsid w:val="386542A9"/>
    <w:rsid w:val="38C05153"/>
    <w:rsid w:val="393A4BBC"/>
    <w:rsid w:val="397F3342"/>
    <w:rsid w:val="39BB1C4A"/>
    <w:rsid w:val="3A1872BE"/>
    <w:rsid w:val="3ACC0DB7"/>
    <w:rsid w:val="3AE52387"/>
    <w:rsid w:val="3B782480"/>
    <w:rsid w:val="3BA174BE"/>
    <w:rsid w:val="3BE56F85"/>
    <w:rsid w:val="3C4340D1"/>
    <w:rsid w:val="3C90311A"/>
    <w:rsid w:val="3E3607C8"/>
    <w:rsid w:val="3EB467C1"/>
    <w:rsid w:val="3F0A092F"/>
    <w:rsid w:val="3F1518EB"/>
    <w:rsid w:val="3F8E573F"/>
    <w:rsid w:val="3FBB6674"/>
    <w:rsid w:val="40414DCB"/>
    <w:rsid w:val="40556AC9"/>
    <w:rsid w:val="40F348B3"/>
    <w:rsid w:val="413D3239"/>
    <w:rsid w:val="41761F32"/>
    <w:rsid w:val="419C1D47"/>
    <w:rsid w:val="422E41F3"/>
    <w:rsid w:val="4231616C"/>
    <w:rsid w:val="423C1307"/>
    <w:rsid w:val="42FA74B4"/>
    <w:rsid w:val="4314418C"/>
    <w:rsid w:val="4352547A"/>
    <w:rsid w:val="43721740"/>
    <w:rsid w:val="43F31858"/>
    <w:rsid w:val="44557097"/>
    <w:rsid w:val="44B85C91"/>
    <w:rsid w:val="45104DA0"/>
    <w:rsid w:val="465F2955"/>
    <w:rsid w:val="46890ACB"/>
    <w:rsid w:val="46A2058E"/>
    <w:rsid w:val="46A24F9B"/>
    <w:rsid w:val="470923BB"/>
    <w:rsid w:val="47B62742"/>
    <w:rsid w:val="47B831CD"/>
    <w:rsid w:val="47B868EA"/>
    <w:rsid w:val="48334E93"/>
    <w:rsid w:val="48B171B1"/>
    <w:rsid w:val="4A261049"/>
    <w:rsid w:val="4C131EA3"/>
    <w:rsid w:val="4C7C52A6"/>
    <w:rsid w:val="4C92618F"/>
    <w:rsid w:val="4C96639C"/>
    <w:rsid w:val="4CA62F89"/>
    <w:rsid w:val="4D3974F2"/>
    <w:rsid w:val="4D697710"/>
    <w:rsid w:val="4E83273B"/>
    <w:rsid w:val="4EE40D8E"/>
    <w:rsid w:val="4F2443F7"/>
    <w:rsid w:val="4F3F76EB"/>
    <w:rsid w:val="508D5AA4"/>
    <w:rsid w:val="50B87089"/>
    <w:rsid w:val="50D751B8"/>
    <w:rsid w:val="516F4264"/>
    <w:rsid w:val="51972CF4"/>
    <w:rsid w:val="5246216B"/>
    <w:rsid w:val="527728CF"/>
    <w:rsid w:val="52AF69C2"/>
    <w:rsid w:val="52D50CC3"/>
    <w:rsid w:val="52D93700"/>
    <w:rsid w:val="5351328A"/>
    <w:rsid w:val="53B56B6E"/>
    <w:rsid w:val="53C040E4"/>
    <w:rsid w:val="53C1227F"/>
    <w:rsid w:val="53CE5B71"/>
    <w:rsid w:val="54112301"/>
    <w:rsid w:val="54AB4379"/>
    <w:rsid w:val="550E67F7"/>
    <w:rsid w:val="55124B31"/>
    <w:rsid w:val="558D1ADF"/>
    <w:rsid w:val="56A57F03"/>
    <w:rsid w:val="57C00874"/>
    <w:rsid w:val="58C30719"/>
    <w:rsid w:val="58EB678F"/>
    <w:rsid w:val="59673DAB"/>
    <w:rsid w:val="597932EA"/>
    <w:rsid w:val="598F04FE"/>
    <w:rsid w:val="59C13D85"/>
    <w:rsid w:val="59C6443B"/>
    <w:rsid w:val="5A7F0308"/>
    <w:rsid w:val="5A89319F"/>
    <w:rsid w:val="5B5D607E"/>
    <w:rsid w:val="5BBE331C"/>
    <w:rsid w:val="5C382836"/>
    <w:rsid w:val="5C6D3D3E"/>
    <w:rsid w:val="5C781C0D"/>
    <w:rsid w:val="5C9B470B"/>
    <w:rsid w:val="5CAC445F"/>
    <w:rsid w:val="5CD50F73"/>
    <w:rsid w:val="5D834E78"/>
    <w:rsid w:val="5D8906DA"/>
    <w:rsid w:val="5E525F9E"/>
    <w:rsid w:val="5E5E7D91"/>
    <w:rsid w:val="5EA93739"/>
    <w:rsid w:val="5F29425C"/>
    <w:rsid w:val="5FC74502"/>
    <w:rsid w:val="60681728"/>
    <w:rsid w:val="60EF08C9"/>
    <w:rsid w:val="619306EF"/>
    <w:rsid w:val="61A234E1"/>
    <w:rsid w:val="61BF5946"/>
    <w:rsid w:val="63A2674F"/>
    <w:rsid w:val="63B52246"/>
    <w:rsid w:val="64001362"/>
    <w:rsid w:val="645211AA"/>
    <w:rsid w:val="647262C2"/>
    <w:rsid w:val="64990483"/>
    <w:rsid w:val="64F10902"/>
    <w:rsid w:val="65356E35"/>
    <w:rsid w:val="655838F4"/>
    <w:rsid w:val="65EE0CA2"/>
    <w:rsid w:val="662B5A52"/>
    <w:rsid w:val="664B2562"/>
    <w:rsid w:val="667F18FA"/>
    <w:rsid w:val="67167BBF"/>
    <w:rsid w:val="673F4E79"/>
    <w:rsid w:val="67BF46A4"/>
    <w:rsid w:val="68752F79"/>
    <w:rsid w:val="690B6DDE"/>
    <w:rsid w:val="698A0CE2"/>
    <w:rsid w:val="69CE5059"/>
    <w:rsid w:val="6A9F7342"/>
    <w:rsid w:val="6AB80BF9"/>
    <w:rsid w:val="6AF33665"/>
    <w:rsid w:val="6B726DE3"/>
    <w:rsid w:val="6BD718E7"/>
    <w:rsid w:val="6BED2502"/>
    <w:rsid w:val="6BF96F4F"/>
    <w:rsid w:val="6CB70040"/>
    <w:rsid w:val="6CE64878"/>
    <w:rsid w:val="6CF3094C"/>
    <w:rsid w:val="6D4767CC"/>
    <w:rsid w:val="6DB43A90"/>
    <w:rsid w:val="6DD90ECB"/>
    <w:rsid w:val="6E1535BA"/>
    <w:rsid w:val="6E4771A1"/>
    <w:rsid w:val="6E761EC2"/>
    <w:rsid w:val="6EB24B14"/>
    <w:rsid w:val="704305FD"/>
    <w:rsid w:val="70A77CBB"/>
    <w:rsid w:val="71F86373"/>
    <w:rsid w:val="728A72A2"/>
    <w:rsid w:val="73213F3F"/>
    <w:rsid w:val="73392831"/>
    <w:rsid w:val="738F5DFF"/>
    <w:rsid w:val="74241A1C"/>
    <w:rsid w:val="746740F9"/>
    <w:rsid w:val="74A120DE"/>
    <w:rsid w:val="74AB7F63"/>
    <w:rsid w:val="751B10F7"/>
    <w:rsid w:val="75341746"/>
    <w:rsid w:val="75DF733A"/>
    <w:rsid w:val="77054970"/>
    <w:rsid w:val="77A27886"/>
    <w:rsid w:val="78212811"/>
    <w:rsid w:val="78457728"/>
    <w:rsid w:val="7846221B"/>
    <w:rsid w:val="78D635FC"/>
    <w:rsid w:val="78EA5489"/>
    <w:rsid w:val="78F74635"/>
    <w:rsid w:val="795D3040"/>
    <w:rsid w:val="79624D62"/>
    <w:rsid w:val="79761AE5"/>
    <w:rsid w:val="7A4B21AB"/>
    <w:rsid w:val="7A5E0BFF"/>
    <w:rsid w:val="7AEC2338"/>
    <w:rsid w:val="7B7602F7"/>
    <w:rsid w:val="7BFB5600"/>
    <w:rsid w:val="7C186BDC"/>
    <w:rsid w:val="7D4726B1"/>
    <w:rsid w:val="7D5531FD"/>
    <w:rsid w:val="7D5B3B48"/>
    <w:rsid w:val="7DB639FC"/>
    <w:rsid w:val="7E2117BD"/>
    <w:rsid w:val="7E3635B1"/>
    <w:rsid w:val="7E6B6EDC"/>
    <w:rsid w:val="7EE4500E"/>
    <w:rsid w:val="7EE7676E"/>
    <w:rsid w:val="7F7F61F8"/>
    <w:rsid w:val="7F9D6FB5"/>
    <w:rsid w:val="7FB415BB"/>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customStyle="1" w:styleId="6">
    <w:name w:val="附件标题-1"/>
    <w:basedOn w:val="1"/>
    <w:next w:val="1"/>
    <w:qFormat/>
    <w:uiPriority w:val="0"/>
    <w:pPr>
      <w:spacing w:before="156" w:beforeLines="50" w:after="156" w:afterLines="50"/>
      <w:jc w:val="center"/>
    </w:pPr>
    <w:rPr>
      <w:rFonts w:eastAsia="黑体"/>
      <w:sz w:val="32"/>
    </w:rPr>
  </w:style>
  <w:style w:type="paragraph" w:styleId="7">
    <w:name w:val="Body Text Indent"/>
    <w:basedOn w:val="1"/>
    <w:qFormat/>
    <w:uiPriority w:val="99"/>
    <w:pPr>
      <w:spacing w:line="500" w:lineRule="exact"/>
      <w:ind w:left="1588" w:leftChars="832" w:firstLine="433" w:firstLineChars="196"/>
    </w:pPr>
    <w:rPr>
      <w:kern w:val="0"/>
      <w:sz w:val="2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paragraph" w:styleId="11">
    <w:name w:val="Body Text First Indent 2"/>
    <w:basedOn w:val="7"/>
    <w:qFormat/>
    <w:uiPriority w:val="0"/>
    <w:pPr>
      <w:spacing w:after="120"/>
      <w:ind w:left="420" w:leftChars="200" w:firstLine="420" w:firstLineChars="200"/>
    </w:pPr>
    <w:rPr>
      <w:rFonts w:ascii="宋体" w:hAnsi="Calibri"/>
      <w:kern w:val="2"/>
      <w:sz w:val="21"/>
    </w:rPr>
  </w:style>
  <w:style w:type="character" w:styleId="14">
    <w:name w:val="page number"/>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Table Paragraph"/>
    <w:basedOn w:val="1"/>
    <w:qFormat/>
    <w:uiPriority w:val="1"/>
    <w:rPr>
      <w:rFonts w:ascii="仿宋" w:hAnsi="仿宋" w:eastAsia="仿宋" w:cs="仿宋"/>
      <w:lang w:val="zh-CN" w:bidi="zh-CN"/>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8</Pages>
  <Words>1761</Words>
  <Characters>1953</Characters>
  <Lines>46</Lines>
  <Paragraphs>13</Paragraphs>
  <TotalTime>2</TotalTime>
  <ScaleCrop>false</ScaleCrop>
  <LinksUpToDate>false</LinksUpToDate>
  <CharactersWithSpaces>2607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2023-09-19T07:30:00Z</dcterms:created>
  <dc:creator>Administrator.PC-202204181249</dc:creator>
  <cp:lastModifiedBy>尋羊冐險</cp:lastModifiedBy>
  <cp:lastPrinted>2023-06-16T08:26:00Z</cp:lastPrinted>
  <dcterms:modified xsi:type="dcterms:W3CDTF">2024-06-14T03:14:49Z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FC2F412562CC4E308913A0DBCF581BDA_13</vt:lpwstr>
  </property>
</Properties>
</file>