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仿宋_GB2312"/>
          <w:sz w:val="32"/>
          <w:szCs w:val="32"/>
        </w:rPr>
      </w:pPr>
      <w:bookmarkStart w:id="4" w:name="_GoBack"/>
      <w:bookmarkEnd w:id="4"/>
    </w:p>
    <w:p>
      <w:pPr>
        <w:spacing w:line="600" w:lineRule="exact"/>
        <w:jc w:val="center"/>
        <w:rPr>
          <w:rFonts w:eastAsia="仿宋_GB2312"/>
          <w:sz w:val="32"/>
          <w:szCs w:val="32"/>
        </w:rPr>
      </w:pPr>
    </w:p>
    <w:p>
      <w:pPr>
        <w:spacing w:line="600" w:lineRule="exact"/>
        <w:jc w:val="center"/>
        <w:rPr>
          <w:rFonts w:eastAsia="仿宋_GB2312"/>
          <w:sz w:val="32"/>
          <w:szCs w:val="32"/>
        </w:rPr>
      </w:pPr>
      <w:r>
        <w:rPr>
          <w:rFonts w:hint="eastAsia" w:eastAsia="仿宋_GB2312"/>
          <w:sz w:val="32"/>
          <w:szCs w:val="32"/>
        </w:rPr>
        <w:t>报价函格式</w:t>
      </w:r>
    </w:p>
    <w:p>
      <w:pPr>
        <w:spacing w:line="600" w:lineRule="exact"/>
        <w:jc w:val="center"/>
        <w:rPr>
          <w:rFonts w:eastAsia="仿宋_GB2312"/>
          <w:sz w:val="32"/>
          <w:szCs w:val="32"/>
        </w:rPr>
      </w:pPr>
    </w:p>
    <w:p>
      <w:pPr>
        <w:spacing w:line="600" w:lineRule="exact"/>
        <w:jc w:val="center"/>
        <w:rPr>
          <w:rFonts w:eastAsia="仿宋_GB2312"/>
          <w:sz w:val="32"/>
          <w:szCs w:val="32"/>
        </w:rPr>
      </w:pPr>
    </w:p>
    <w:p>
      <w:pPr>
        <w:pStyle w:val="2"/>
        <w:rPr>
          <w:rFonts w:eastAsia="仿宋_GB2312"/>
          <w:sz w:val="32"/>
          <w:szCs w:val="32"/>
        </w:rPr>
      </w:pPr>
    </w:p>
    <w:p>
      <w:pPr>
        <w:rPr>
          <w:rFonts w:eastAsia="仿宋_GB2312"/>
          <w:sz w:val="32"/>
          <w:szCs w:val="32"/>
        </w:rPr>
      </w:pPr>
    </w:p>
    <w:p>
      <w:pPr>
        <w:pStyle w:val="2"/>
      </w:pPr>
    </w:p>
    <w:p>
      <w:pPr>
        <w:spacing w:line="600" w:lineRule="exact"/>
        <w:jc w:val="center"/>
        <w:rPr>
          <w:rFonts w:eastAsia="仿宋_GB2312"/>
          <w:sz w:val="32"/>
          <w:szCs w:val="32"/>
        </w:rPr>
      </w:pPr>
    </w:p>
    <w:p>
      <w:pPr>
        <w:spacing w:line="600" w:lineRule="exact"/>
        <w:jc w:val="center"/>
        <w:rPr>
          <w:rFonts w:hint="eastAsia" w:eastAsia="仿宋_GB2312"/>
          <w:b/>
          <w:bCs/>
          <w:sz w:val="36"/>
          <w:szCs w:val="36"/>
        </w:rPr>
      </w:pPr>
      <w:r>
        <w:rPr>
          <w:rFonts w:hint="eastAsia" w:eastAsia="仿宋_GB2312"/>
          <w:b/>
          <w:bCs/>
          <w:sz w:val="36"/>
          <w:szCs w:val="36"/>
        </w:rPr>
        <w:t>钢结构试验检测设备采购项目</w:t>
      </w:r>
    </w:p>
    <w:p>
      <w:pPr>
        <w:spacing w:line="600" w:lineRule="exact"/>
        <w:jc w:val="center"/>
        <w:rPr>
          <w:rFonts w:hint="eastAsia" w:eastAsia="仿宋_GB2312"/>
          <w:b/>
          <w:bCs/>
          <w:sz w:val="36"/>
          <w:szCs w:val="36"/>
        </w:rPr>
      </w:pPr>
    </w:p>
    <w:p>
      <w:pPr>
        <w:spacing w:line="600" w:lineRule="exact"/>
        <w:jc w:val="center"/>
        <w:rPr>
          <w:rFonts w:eastAsia="仿宋_GB2312"/>
          <w:b/>
          <w:bCs/>
          <w:sz w:val="36"/>
          <w:szCs w:val="36"/>
        </w:rPr>
      </w:pPr>
      <w:r>
        <w:rPr>
          <w:rFonts w:hint="eastAsia" w:eastAsia="仿宋_GB2312"/>
          <w:b/>
          <w:bCs/>
          <w:sz w:val="36"/>
          <w:szCs w:val="36"/>
        </w:rPr>
        <w:t>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rPr>
      </w:pPr>
      <w:r>
        <w:rPr>
          <w:rFonts w:hint="eastAsia" w:eastAsia="仿宋_GB2312"/>
          <w:b/>
          <w:bCs/>
          <w:sz w:val="36"/>
          <w:szCs w:val="36"/>
        </w:rPr>
        <w:t>单位名称（盖章）：</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sectPr>
          <w:footerReference r:id="rId3" w:type="default"/>
          <w:pgSz w:w="11906" w:h="16838"/>
          <w:pgMar w:top="1304" w:right="1797" w:bottom="1134" w:left="179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2"/>
      </w:pPr>
    </w:p>
    <w:p>
      <w:pPr>
        <w:pStyle w:val="11"/>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p>
    <w:p>
      <w:pPr>
        <w:spacing w:line="600" w:lineRule="exact"/>
        <w:rPr>
          <w:rFonts w:eastAsia="仿宋_GB2312"/>
          <w:sz w:val="36"/>
          <w:szCs w:val="36"/>
        </w:rPr>
      </w:pPr>
      <w:r>
        <w:rPr>
          <w:rFonts w:hint="eastAsia" w:eastAsia="仿宋_GB2312"/>
          <w:sz w:val="36"/>
          <w:szCs w:val="36"/>
        </w:rPr>
        <w:t>营业执照</w:t>
      </w:r>
      <w:r>
        <w:rPr>
          <w:rFonts w:eastAsia="仿宋_GB2312"/>
          <w:sz w:val="36"/>
          <w:szCs w:val="36"/>
        </w:rPr>
        <w:t>………………………………………</w:t>
      </w:r>
    </w:p>
    <w:p>
      <w:r>
        <w:rPr>
          <w:rFonts w:hint="eastAsia" w:eastAsia="仿宋_GB2312"/>
          <w:sz w:val="36"/>
          <w:szCs w:val="36"/>
        </w:rPr>
        <w:t>仪器设备产品说明书</w:t>
      </w:r>
      <w:r>
        <w:rPr>
          <w:rFonts w:eastAsia="仿宋_GB2312"/>
          <w:sz w:val="36"/>
          <w:szCs w:val="36"/>
        </w:rPr>
        <w:t>…………………………</w:t>
      </w:r>
    </w:p>
    <w:p>
      <w:pPr>
        <w:rPr>
          <w:rFonts w:eastAsia="仿宋_GB2312"/>
        </w:rPr>
      </w:pPr>
    </w:p>
    <w:p>
      <w:pPr>
        <w:pStyle w:val="2"/>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4" w:type="default"/>
          <w:pgSz w:w="11906" w:h="16838"/>
          <w:pgMar w:top="1304" w:right="1797" w:bottom="1134" w:left="179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jc w:val="center"/>
        <w:rPr>
          <w:rFonts w:ascii="仿宋_GB2312" w:hAnsi="宋体" w:eastAsia="黑体"/>
          <w:b/>
          <w:sz w:val="32"/>
          <w:szCs w:val="32"/>
        </w:rPr>
      </w:pPr>
      <w:r>
        <w:rPr>
          <w:rFonts w:hint="eastAsia" w:ascii="仿宋_GB2312" w:hAnsi="宋体" w:eastAsia="黑体"/>
          <w:b/>
          <w:sz w:val="32"/>
          <w:szCs w:val="32"/>
        </w:rPr>
        <w:t>一  报价函</w:t>
      </w:r>
    </w:p>
    <w:p>
      <w:pPr>
        <w:rPr>
          <w:sz w:val="28"/>
          <w:szCs w:val="28"/>
        </w:rPr>
      </w:pP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pacing w:line="360" w:lineRule="auto"/>
        <w:jc w:val="left"/>
        <w:rPr>
          <w:rFonts w:ascii="仿宋_GB2312" w:eastAsia="仿宋_GB2312"/>
          <w:sz w:val="24"/>
        </w:rPr>
      </w:pPr>
      <w:r>
        <w:rPr>
          <w:rFonts w:hint="eastAsia" w:ascii="仿宋_GB2312" w:eastAsia="仿宋_GB2312"/>
          <w:sz w:val="24"/>
        </w:rPr>
        <w:t xml:space="preserve">   我公司已认真阅读了贵单位发出的</w:t>
      </w:r>
      <w:r>
        <w:rPr>
          <w:rFonts w:hint="eastAsia" w:ascii="仿宋_GB2312" w:eastAsia="仿宋_GB2312"/>
          <w:sz w:val="24"/>
          <w:u w:val="single"/>
        </w:rPr>
        <w:t>钢结构试验检测设备采购项目（采购编号SCJTWC20240341）</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 w:hAnsi="仿宋" w:eastAsia="仿宋"/>
          <w:kern w:val="0"/>
          <w:sz w:val="24"/>
        </w:rPr>
      </w:pPr>
      <w:r>
        <w:rPr>
          <w:rFonts w:hint="eastAsia" w:ascii="仿宋_GB2312" w:eastAsia="仿宋_GB2312"/>
          <w:sz w:val="24"/>
        </w:rPr>
        <w:t>一、报价表</w:t>
      </w:r>
    </w:p>
    <w:tbl>
      <w:tblPr>
        <w:tblStyle w:val="8"/>
        <w:tblW w:w="4934" w:type="pct"/>
        <w:tblInd w:w="7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45"/>
        <w:gridCol w:w="2090"/>
        <w:gridCol w:w="1728"/>
        <w:gridCol w:w="641"/>
        <w:gridCol w:w="600"/>
        <w:gridCol w:w="1091"/>
        <w:gridCol w:w="1118"/>
        <w:gridCol w:w="110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3" w:hRule="atLeast"/>
        </w:trPr>
        <w:tc>
          <w:tcPr>
            <w:tcW w:w="305" w:type="pct"/>
            <w:tcBorders>
              <w:top w:val="single" w:color="000000" w:sz="8" w:space="0"/>
              <w:left w:val="single" w:color="000000" w:sz="8" w:space="0"/>
              <w:bottom w:val="single" w:color="000000" w:sz="4" w:space="0"/>
              <w:right w:val="single" w:color="000000" w:sz="4" w:space="0"/>
            </w:tcBorders>
            <w:noWrap/>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1171" w:type="pct"/>
            <w:tcBorders>
              <w:top w:val="single" w:color="000000" w:sz="8"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设备名称</w:t>
            </w:r>
          </w:p>
        </w:tc>
        <w:tc>
          <w:tcPr>
            <w:tcW w:w="968" w:type="pct"/>
            <w:tcBorders>
              <w:top w:val="single" w:color="000000" w:sz="8"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规格型号</w:t>
            </w:r>
          </w:p>
        </w:tc>
        <w:tc>
          <w:tcPr>
            <w:tcW w:w="359" w:type="pct"/>
            <w:tcBorders>
              <w:top w:val="single" w:color="000000" w:sz="8" w:space="0"/>
              <w:left w:val="single" w:color="000000" w:sz="4" w:space="0"/>
              <w:bottom w:val="single" w:color="000000" w:sz="4" w:space="0"/>
              <w:right w:val="single" w:color="000000" w:sz="4" w:space="0"/>
            </w:tcBorders>
            <w:noWrap/>
            <w:vAlign w:val="center"/>
          </w:tcPr>
          <w:p>
            <w:pPr>
              <w:pStyle w:val="4"/>
              <w:spacing w:line="360" w:lineRule="auto"/>
              <w:ind w:firstLine="0" w:firstLineChars="0"/>
              <w:jc w:val="center"/>
              <w:rPr>
                <w:rFonts w:hint="eastAsia" w:ascii="仿宋" w:hAnsi="仿宋" w:eastAsia="仿宋" w:cs="仿宋"/>
                <w:b/>
                <w:bCs/>
                <w:color w:val="000000"/>
                <w:sz w:val="21"/>
                <w:szCs w:val="21"/>
              </w:rPr>
            </w:pPr>
            <w:r>
              <w:rPr>
                <w:rFonts w:hint="eastAsia" w:ascii="仿宋" w:hAnsi="仿宋" w:eastAsia="仿宋" w:cs="仿宋"/>
                <w:b/>
                <w:bCs/>
                <w:kern w:val="2"/>
                <w:sz w:val="21"/>
                <w:szCs w:val="21"/>
              </w:rPr>
              <w:t>单位</w:t>
            </w:r>
          </w:p>
        </w:tc>
        <w:tc>
          <w:tcPr>
            <w:tcW w:w="336" w:type="pct"/>
            <w:tcBorders>
              <w:top w:val="single" w:color="000000" w:sz="8" w:space="0"/>
              <w:left w:val="single" w:color="000000" w:sz="4" w:space="0"/>
              <w:bottom w:val="single" w:color="000000" w:sz="4" w:space="0"/>
              <w:right w:val="single" w:color="000000" w:sz="4" w:space="0"/>
            </w:tcBorders>
            <w:noWrap/>
            <w:vAlign w:val="center"/>
          </w:tcPr>
          <w:p>
            <w:pPr>
              <w:pStyle w:val="4"/>
              <w:ind w:firstLine="0" w:firstLineChars="0"/>
              <w:jc w:val="center"/>
              <w:rPr>
                <w:rFonts w:hint="eastAsia" w:ascii="仿宋" w:hAnsi="仿宋" w:eastAsia="仿宋" w:cs="仿宋"/>
                <w:b/>
                <w:bCs/>
                <w:color w:val="000000"/>
                <w:sz w:val="21"/>
                <w:szCs w:val="21"/>
              </w:rPr>
            </w:pPr>
            <w:r>
              <w:rPr>
                <w:rFonts w:hint="eastAsia" w:ascii="仿宋" w:hAnsi="仿宋" w:eastAsia="仿宋" w:cs="仿宋"/>
                <w:b/>
                <w:bCs/>
                <w:kern w:val="2"/>
                <w:sz w:val="21"/>
                <w:szCs w:val="21"/>
              </w:rPr>
              <w:t>数量</w:t>
            </w:r>
          </w:p>
        </w:tc>
        <w:tc>
          <w:tcPr>
            <w:tcW w:w="611" w:type="pct"/>
            <w:tcBorders>
              <w:top w:val="single" w:color="000000" w:sz="8" w:space="0"/>
              <w:left w:val="single" w:color="000000" w:sz="4" w:space="0"/>
              <w:bottom w:val="single" w:color="000000" w:sz="4" w:space="0"/>
              <w:right w:val="single" w:color="000000" w:sz="4" w:space="0"/>
            </w:tcBorders>
            <w:noWrap/>
            <w:vAlign w:val="center"/>
          </w:tcPr>
          <w:p>
            <w:pPr>
              <w:pStyle w:val="4"/>
              <w:ind w:firstLine="0" w:firstLineChars="0"/>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限价</w:t>
            </w:r>
          </w:p>
          <w:p>
            <w:pPr>
              <w:pStyle w:val="4"/>
              <w:ind w:firstLine="0" w:firstLineChars="0"/>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w:t>
            </w:r>
            <w:r>
              <w:rPr>
                <w:rFonts w:hint="eastAsia" w:ascii="仿宋" w:hAnsi="仿宋" w:eastAsia="仿宋" w:cs="仿宋"/>
                <w:b/>
                <w:bCs/>
                <w:kern w:val="2"/>
                <w:sz w:val="21"/>
                <w:szCs w:val="21"/>
                <w:lang w:val="en-US" w:eastAsia="zh-CN"/>
              </w:rPr>
              <w:t>台/</w:t>
            </w:r>
            <w:r>
              <w:rPr>
                <w:rFonts w:hint="eastAsia" w:ascii="仿宋" w:hAnsi="仿宋" w:eastAsia="仿宋" w:cs="仿宋"/>
                <w:b/>
                <w:bCs/>
                <w:kern w:val="2"/>
                <w:sz w:val="21"/>
                <w:szCs w:val="21"/>
              </w:rPr>
              <w:t>元）</w:t>
            </w:r>
          </w:p>
        </w:tc>
        <w:tc>
          <w:tcPr>
            <w:tcW w:w="626" w:type="pct"/>
            <w:tcBorders>
              <w:top w:val="single" w:color="000000" w:sz="8" w:space="0"/>
              <w:left w:val="single" w:color="000000" w:sz="4" w:space="0"/>
              <w:bottom w:val="single" w:color="000000" w:sz="4" w:space="0"/>
              <w:right w:val="single" w:color="000000" w:sz="4" w:space="0"/>
            </w:tcBorders>
            <w:noWrap/>
            <w:vAlign w:val="center"/>
          </w:tcPr>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报价</w:t>
            </w:r>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（台/元）</w:t>
            </w:r>
          </w:p>
        </w:tc>
        <w:tc>
          <w:tcPr>
            <w:tcW w:w="619" w:type="pct"/>
            <w:tcBorders>
              <w:top w:val="single" w:color="000000" w:sz="8" w:space="0"/>
              <w:left w:val="single" w:color="000000" w:sz="4" w:space="0"/>
              <w:bottom w:val="single" w:color="000000" w:sz="4" w:space="0"/>
              <w:right w:val="single" w:color="000000" w:sz="8" w:space="0"/>
            </w:tcBorders>
            <w:noWrap/>
            <w:vAlign w:val="center"/>
          </w:tcPr>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小计（元）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05" w:type="pct"/>
            <w:tcBorders>
              <w:top w:val="single" w:color="000000" w:sz="4" w:space="0"/>
              <w:left w:val="single" w:color="000000" w:sz="8"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1</w:t>
            </w:r>
          </w:p>
        </w:tc>
        <w:tc>
          <w:tcPr>
            <w:tcW w:w="1171"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数字超声波探伤仪</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PXUT-330N</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台</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sz w:val="21"/>
                <w:szCs w:val="21"/>
              </w:rPr>
              <w:t>3</w:t>
            </w:r>
          </w:p>
        </w:tc>
        <w:tc>
          <w:tcPr>
            <w:tcW w:w="61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50000</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widowControl/>
              <w:rPr>
                <w:rFonts w:hint="eastAsia" w:ascii="仿宋" w:hAnsi="仿宋" w:eastAsia="仿宋" w:cs="仿宋"/>
                <w:b w:val="0"/>
                <w:bCs w:val="0"/>
                <w:color w:val="000000"/>
                <w:kern w:val="0"/>
                <w:sz w:val="21"/>
                <w:szCs w:val="21"/>
              </w:rPr>
            </w:pPr>
          </w:p>
        </w:tc>
        <w:tc>
          <w:tcPr>
            <w:tcW w:w="619" w:type="pct"/>
            <w:tcBorders>
              <w:top w:val="single" w:color="000000" w:sz="4" w:space="0"/>
              <w:left w:val="single" w:color="000000" w:sz="4" w:space="0"/>
              <w:bottom w:val="single" w:color="000000" w:sz="4" w:space="0"/>
              <w:right w:val="single" w:color="000000" w:sz="8" w:space="0"/>
            </w:tcBorders>
            <w:noWrap/>
            <w:vAlign w:val="center"/>
          </w:tcPr>
          <w:p>
            <w:pPr>
              <w:widowControl/>
              <w:rPr>
                <w:rFonts w:hint="eastAsia" w:ascii="仿宋" w:hAnsi="仿宋" w:eastAsia="仿宋" w:cs="仿宋"/>
                <w:b w:val="0"/>
                <w:bCs w:val="0"/>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05" w:type="pct"/>
            <w:tcBorders>
              <w:top w:val="single" w:color="000000" w:sz="4" w:space="0"/>
              <w:left w:val="single" w:color="000000" w:sz="8"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2</w:t>
            </w:r>
          </w:p>
        </w:tc>
        <w:tc>
          <w:tcPr>
            <w:tcW w:w="1171"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数字超声波探伤仪</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HS 700</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台</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1</w:t>
            </w:r>
          </w:p>
        </w:tc>
        <w:tc>
          <w:tcPr>
            <w:tcW w:w="61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50000</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widowControl/>
              <w:rPr>
                <w:rFonts w:hint="eastAsia" w:ascii="仿宋" w:hAnsi="仿宋" w:eastAsia="仿宋" w:cs="仿宋"/>
                <w:b w:val="0"/>
                <w:bCs w:val="0"/>
                <w:color w:val="000000"/>
                <w:kern w:val="0"/>
                <w:sz w:val="21"/>
                <w:szCs w:val="21"/>
              </w:rPr>
            </w:pPr>
          </w:p>
        </w:tc>
        <w:tc>
          <w:tcPr>
            <w:tcW w:w="619" w:type="pct"/>
            <w:tcBorders>
              <w:top w:val="single" w:color="000000" w:sz="4" w:space="0"/>
              <w:left w:val="single" w:color="000000" w:sz="4" w:space="0"/>
              <w:bottom w:val="single" w:color="000000" w:sz="4" w:space="0"/>
              <w:right w:val="single" w:color="000000" w:sz="8" w:space="0"/>
            </w:tcBorders>
            <w:noWrap/>
            <w:vAlign w:val="center"/>
          </w:tcPr>
          <w:p>
            <w:pPr>
              <w:widowControl/>
              <w:rPr>
                <w:rFonts w:hint="eastAsia" w:ascii="仿宋" w:hAnsi="仿宋" w:eastAsia="仿宋" w:cs="仿宋"/>
                <w:b w:val="0"/>
                <w:bCs w:val="0"/>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05" w:type="pct"/>
            <w:tcBorders>
              <w:top w:val="single" w:color="000000" w:sz="4" w:space="0"/>
              <w:left w:val="single" w:color="000000" w:sz="8"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3</w:t>
            </w:r>
          </w:p>
        </w:tc>
        <w:tc>
          <w:tcPr>
            <w:tcW w:w="1171" w:type="pct"/>
            <w:tcBorders>
              <w:top w:val="single" w:color="000000" w:sz="4" w:space="0"/>
              <w:left w:val="single" w:color="000000" w:sz="4" w:space="0"/>
              <w:bottom w:val="single" w:color="000000" w:sz="4" w:space="0"/>
              <w:right w:val="single" w:color="000000" w:sz="4" w:space="0"/>
            </w:tcBorders>
            <w:noWrap/>
            <w:vAlign w:val="center"/>
          </w:tcPr>
          <w:p>
            <w:pPr>
              <w:pStyle w:val="7"/>
              <w:shd w:val="clear" w:color="auto" w:fill="FFFFFF"/>
              <w:spacing w:before="0" w:beforeAutospacing="0" w:after="0" w:afterAutospacing="0"/>
              <w:jc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恒磁小一体磁轭探伤仪</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ZCM-XYDA1702AR</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rPr>
              <w:t>台</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kern w:val="0"/>
                <w:sz w:val="21"/>
                <w:szCs w:val="21"/>
              </w:rPr>
            </w:pPr>
            <w:r>
              <w:rPr>
                <w:rFonts w:hint="eastAsia" w:ascii="仿宋" w:hAnsi="仿宋" w:eastAsia="仿宋" w:cs="仿宋"/>
                <w:b w:val="0"/>
                <w:bCs w:val="0"/>
                <w:sz w:val="21"/>
                <w:szCs w:val="21"/>
              </w:rPr>
              <w:t>2</w:t>
            </w:r>
          </w:p>
        </w:tc>
        <w:tc>
          <w:tcPr>
            <w:tcW w:w="61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30000</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widowControl/>
              <w:rPr>
                <w:rFonts w:hint="eastAsia" w:ascii="仿宋" w:hAnsi="仿宋" w:eastAsia="仿宋" w:cs="仿宋"/>
                <w:b w:val="0"/>
                <w:bCs w:val="0"/>
                <w:kern w:val="0"/>
                <w:sz w:val="21"/>
                <w:szCs w:val="21"/>
              </w:rPr>
            </w:pPr>
          </w:p>
        </w:tc>
        <w:tc>
          <w:tcPr>
            <w:tcW w:w="619" w:type="pct"/>
            <w:tcBorders>
              <w:top w:val="single" w:color="000000" w:sz="4" w:space="0"/>
              <w:left w:val="single" w:color="000000" w:sz="4" w:space="0"/>
              <w:bottom w:val="single" w:color="000000" w:sz="4" w:space="0"/>
              <w:right w:val="single" w:color="000000" w:sz="8" w:space="0"/>
            </w:tcBorders>
            <w:noWrap/>
            <w:vAlign w:val="center"/>
          </w:tcPr>
          <w:p>
            <w:pPr>
              <w:widowControl/>
              <w:rPr>
                <w:rFonts w:hint="eastAsia" w:ascii="仿宋" w:hAnsi="仿宋" w:eastAsia="仿宋" w:cs="仿宋"/>
                <w:b w:val="0"/>
                <w:bCs w:val="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05" w:type="pct"/>
            <w:tcBorders>
              <w:top w:val="single" w:color="000000" w:sz="4" w:space="0"/>
              <w:left w:val="single" w:color="000000" w:sz="8"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4</w:t>
            </w:r>
          </w:p>
        </w:tc>
        <w:tc>
          <w:tcPr>
            <w:tcW w:w="1171"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射线机</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DR250发生器</w:t>
            </w:r>
          </w:p>
          <w:p>
            <w:pPr>
              <w:pStyle w:val="2"/>
              <w:jc w:val="center"/>
              <w:rPr>
                <w:rFonts w:hint="default"/>
                <w:b w:val="0"/>
                <w:bCs w:val="0"/>
                <w:lang w:val="en-US" w:eastAsia="zh-CN"/>
              </w:rPr>
            </w:pPr>
            <w:r>
              <w:rPr>
                <w:rFonts w:hint="eastAsia" w:ascii="仿宋" w:hAnsi="仿宋" w:eastAsia="仿宋" w:cs="仿宋"/>
                <w:b w:val="0"/>
                <w:bCs w:val="0"/>
                <w:sz w:val="21"/>
                <w:szCs w:val="21"/>
                <w:lang w:val="en-US" w:eastAsia="zh-CN"/>
              </w:rPr>
              <w:t>XK286型控制器</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台</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2</w:t>
            </w:r>
          </w:p>
        </w:tc>
        <w:tc>
          <w:tcPr>
            <w:tcW w:w="61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30000</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widowControl/>
              <w:rPr>
                <w:rFonts w:hint="eastAsia" w:ascii="仿宋" w:hAnsi="仿宋" w:eastAsia="仿宋" w:cs="仿宋"/>
                <w:b w:val="0"/>
                <w:bCs w:val="0"/>
                <w:color w:val="000000"/>
                <w:kern w:val="0"/>
                <w:sz w:val="21"/>
                <w:szCs w:val="21"/>
              </w:rPr>
            </w:pPr>
          </w:p>
        </w:tc>
        <w:tc>
          <w:tcPr>
            <w:tcW w:w="619" w:type="pct"/>
            <w:tcBorders>
              <w:top w:val="single" w:color="000000" w:sz="4" w:space="0"/>
              <w:left w:val="single" w:color="000000" w:sz="4" w:space="0"/>
              <w:bottom w:val="single" w:color="000000" w:sz="4" w:space="0"/>
              <w:right w:val="single" w:color="000000" w:sz="8" w:space="0"/>
            </w:tcBorders>
            <w:noWrap/>
            <w:vAlign w:val="center"/>
          </w:tcPr>
          <w:p>
            <w:pPr>
              <w:widowControl/>
              <w:rPr>
                <w:rFonts w:hint="eastAsia" w:ascii="仿宋" w:hAnsi="仿宋" w:eastAsia="仿宋" w:cs="仿宋"/>
                <w:b w:val="0"/>
                <w:bCs w:val="0"/>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05" w:type="pct"/>
            <w:tcBorders>
              <w:top w:val="single" w:color="000000" w:sz="4" w:space="0"/>
              <w:left w:val="single" w:color="000000" w:sz="8"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5</w:t>
            </w:r>
          </w:p>
        </w:tc>
        <w:tc>
          <w:tcPr>
            <w:tcW w:w="1171"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扭矩扳手</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MDS-100</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台</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sz w:val="21"/>
                <w:szCs w:val="21"/>
              </w:rPr>
              <w:t>2</w:t>
            </w:r>
          </w:p>
        </w:tc>
        <w:tc>
          <w:tcPr>
            <w:tcW w:w="61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7000</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widowControl/>
              <w:rPr>
                <w:rFonts w:hint="eastAsia" w:ascii="仿宋" w:hAnsi="仿宋" w:eastAsia="仿宋" w:cs="仿宋"/>
                <w:b w:val="0"/>
                <w:bCs w:val="0"/>
                <w:color w:val="000000"/>
                <w:kern w:val="0"/>
                <w:sz w:val="21"/>
                <w:szCs w:val="21"/>
              </w:rPr>
            </w:pPr>
          </w:p>
        </w:tc>
        <w:tc>
          <w:tcPr>
            <w:tcW w:w="619" w:type="pct"/>
            <w:tcBorders>
              <w:top w:val="single" w:color="000000" w:sz="4" w:space="0"/>
              <w:left w:val="single" w:color="000000" w:sz="4" w:space="0"/>
              <w:bottom w:val="single" w:color="000000" w:sz="4" w:space="0"/>
              <w:right w:val="single" w:color="000000" w:sz="8" w:space="0"/>
            </w:tcBorders>
            <w:noWrap/>
            <w:vAlign w:val="center"/>
          </w:tcPr>
          <w:p>
            <w:pPr>
              <w:widowControl/>
              <w:rPr>
                <w:rFonts w:hint="eastAsia" w:ascii="仿宋" w:hAnsi="仿宋" w:eastAsia="仿宋" w:cs="仿宋"/>
                <w:b w:val="0"/>
                <w:bCs w:val="0"/>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05" w:type="pct"/>
            <w:tcBorders>
              <w:top w:val="single" w:color="000000" w:sz="4" w:space="0"/>
              <w:left w:val="single" w:color="000000" w:sz="8"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6</w:t>
            </w:r>
          </w:p>
        </w:tc>
        <w:tc>
          <w:tcPr>
            <w:tcW w:w="1171"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附着力检测仪</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PosiTest AT-A</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台</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2</w:t>
            </w:r>
          </w:p>
        </w:tc>
        <w:tc>
          <w:tcPr>
            <w:tcW w:w="61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30000</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widowControl/>
              <w:rPr>
                <w:rFonts w:hint="eastAsia" w:ascii="仿宋" w:hAnsi="仿宋" w:eastAsia="仿宋" w:cs="仿宋"/>
                <w:b w:val="0"/>
                <w:bCs w:val="0"/>
                <w:color w:val="000000"/>
                <w:kern w:val="0"/>
                <w:sz w:val="21"/>
                <w:szCs w:val="21"/>
              </w:rPr>
            </w:pPr>
          </w:p>
        </w:tc>
        <w:tc>
          <w:tcPr>
            <w:tcW w:w="619" w:type="pct"/>
            <w:tcBorders>
              <w:top w:val="single" w:color="000000" w:sz="4" w:space="0"/>
              <w:left w:val="single" w:color="000000" w:sz="4" w:space="0"/>
              <w:bottom w:val="single" w:color="000000" w:sz="4" w:space="0"/>
              <w:right w:val="single" w:color="000000" w:sz="8" w:space="0"/>
            </w:tcBorders>
            <w:noWrap/>
            <w:vAlign w:val="center"/>
          </w:tcPr>
          <w:p>
            <w:pPr>
              <w:widowControl/>
              <w:rPr>
                <w:rFonts w:hint="eastAsia" w:ascii="仿宋" w:hAnsi="仿宋" w:eastAsia="仿宋" w:cs="仿宋"/>
                <w:b w:val="0"/>
                <w:bCs w:val="0"/>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05" w:type="pct"/>
            <w:tcBorders>
              <w:top w:val="single" w:color="000000" w:sz="4" w:space="0"/>
              <w:left w:val="single" w:color="000000" w:sz="8"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7</w:t>
            </w:r>
          </w:p>
        </w:tc>
        <w:tc>
          <w:tcPr>
            <w:tcW w:w="1171"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强光观片灯</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KK2000C</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台</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sz w:val="21"/>
                <w:szCs w:val="21"/>
              </w:rPr>
              <w:t>3</w:t>
            </w:r>
          </w:p>
        </w:tc>
        <w:tc>
          <w:tcPr>
            <w:tcW w:w="61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5000</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val="0"/>
                <w:bCs w:val="0"/>
                <w:color w:val="000000"/>
                <w:kern w:val="0"/>
                <w:sz w:val="21"/>
                <w:szCs w:val="21"/>
              </w:rPr>
            </w:pPr>
          </w:p>
        </w:tc>
        <w:tc>
          <w:tcPr>
            <w:tcW w:w="619" w:type="pct"/>
            <w:tcBorders>
              <w:top w:val="single" w:color="000000" w:sz="4" w:space="0"/>
              <w:left w:val="single" w:color="000000" w:sz="4" w:space="0"/>
              <w:bottom w:val="single" w:color="000000" w:sz="4" w:space="0"/>
              <w:right w:val="single" w:color="000000" w:sz="8" w:space="0"/>
            </w:tcBorders>
            <w:noWrap/>
            <w:vAlign w:val="center"/>
          </w:tcPr>
          <w:p>
            <w:pPr>
              <w:widowControl/>
              <w:jc w:val="left"/>
              <w:rPr>
                <w:rFonts w:hint="eastAsia" w:ascii="仿宋" w:hAnsi="仿宋" w:eastAsia="仿宋" w:cs="仿宋"/>
                <w:b w:val="0"/>
                <w:bCs w:val="0"/>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05" w:type="pct"/>
            <w:tcBorders>
              <w:top w:val="single" w:color="000000" w:sz="4" w:space="0"/>
              <w:left w:val="single" w:color="000000" w:sz="8"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8</w:t>
            </w:r>
          </w:p>
        </w:tc>
        <w:tc>
          <w:tcPr>
            <w:tcW w:w="1171"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试块</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（CSK-IA、RB-1、RB-2）</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套</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3</w:t>
            </w:r>
          </w:p>
        </w:tc>
        <w:tc>
          <w:tcPr>
            <w:tcW w:w="61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7000</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val="0"/>
                <w:bCs w:val="0"/>
                <w:color w:val="000000"/>
                <w:kern w:val="0"/>
                <w:sz w:val="21"/>
                <w:szCs w:val="21"/>
              </w:rPr>
            </w:pPr>
          </w:p>
        </w:tc>
        <w:tc>
          <w:tcPr>
            <w:tcW w:w="619" w:type="pct"/>
            <w:tcBorders>
              <w:top w:val="single" w:color="000000" w:sz="4" w:space="0"/>
              <w:left w:val="single" w:color="000000" w:sz="4" w:space="0"/>
              <w:bottom w:val="single" w:color="000000" w:sz="4" w:space="0"/>
              <w:right w:val="single" w:color="000000" w:sz="8" w:space="0"/>
            </w:tcBorders>
            <w:noWrap/>
            <w:vAlign w:val="center"/>
          </w:tcPr>
          <w:p>
            <w:pPr>
              <w:widowControl/>
              <w:jc w:val="left"/>
              <w:rPr>
                <w:rFonts w:hint="eastAsia" w:ascii="仿宋" w:hAnsi="仿宋" w:eastAsia="仿宋" w:cs="仿宋"/>
                <w:b w:val="0"/>
                <w:bCs w:val="0"/>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305" w:type="pct"/>
            <w:tcBorders>
              <w:top w:val="single" w:color="000000" w:sz="4" w:space="0"/>
              <w:left w:val="single" w:color="000000" w:sz="8"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9</w:t>
            </w:r>
          </w:p>
        </w:tc>
        <w:tc>
          <w:tcPr>
            <w:tcW w:w="1171" w:type="pct"/>
            <w:tcBorders>
              <w:top w:val="single" w:color="000000" w:sz="4" w:space="0"/>
              <w:left w:val="single" w:color="000000" w:sz="4" w:space="0"/>
              <w:bottom w:val="single" w:color="000000" w:sz="4" w:space="0"/>
              <w:right w:val="single" w:color="000000" w:sz="8"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数字万用表</w:t>
            </w:r>
          </w:p>
        </w:tc>
        <w:tc>
          <w:tcPr>
            <w:tcW w:w="968" w:type="pct"/>
            <w:tcBorders>
              <w:top w:val="single" w:color="000000" w:sz="4" w:space="0"/>
              <w:left w:val="single" w:color="000000" w:sz="8"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Fluke 287C</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台</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1</w:t>
            </w:r>
          </w:p>
        </w:tc>
        <w:tc>
          <w:tcPr>
            <w:tcW w:w="61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3500</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val="0"/>
                <w:bCs w:val="0"/>
                <w:color w:val="000000"/>
                <w:kern w:val="0"/>
                <w:sz w:val="21"/>
                <w:szCs w:val="21"/>
              </w:rPr>
            </w:pPr>
          </w:p>
        </w:tc>
        <w:tc>
          <w:tcPr>
            <w:tcW w:w="619" w:type="pct"/>
            <w:tcBorders>
              <w:top w:val="single" w:color="000000" w:sz="4" w:space="0"/>
              <w:left w:val="single" w:color="000000" w:sz="4" w:space="0"/>
              <w:bottom w:val="single" w:color="000000" w:sz="4" w:space="0"/>
              <w:right w:val="single" w:color="000000" w:sz="8" w:space="0"/>
            </w:tcBorders>
            <w:noWrap/>
            <w:vAlign w:val="center"/>
          </w:tcPr>
          <w:p>
            <w:pPr>
              <w:widowControl/>
              <w:jc w:val="left"/>
              <w:rPr>
                <w:rFonts w:hint="eastAsia" w:ascii="仿宋" w:hAnsi="仿宋" w:eastAsia="仿宋" w:cs="仿宋"/>
                <w:b w:val="0"/>
                <w:bCs w:val="0"/>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2" w:hRule="atLeast"/>
        </w:trPr>
        <w:tc>
          <w:tcPr>
            <w:tcW w:w="1477" w:type="pct"/>
            <w:gridSpan w:val="2"/>
            <w:tcBorders>
              <w:top w:val="single" w:color="000000" w:sz="4" w:space="0"/>
              <w:left w:val="single" w:color="000000" w:sz="8" w:space="0"/>
              <w:bottom w:val="single" w:color="000000" w:sz="8" w:space="0"/>
              <w:right w:val="single" w:color="000000" w:sz="8" w:space="0"/>
            </w:tcBorders>
            <w:noWrap/>
            <w:vAlign w:val="center"/>
          </w:tcPr>
          <w:p>
            <w:pPr>
              <w:widowControl/>
              <w:jc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合计（元）</w:t>
            </w:r>
          </w:p>
        </w:tc>
        <w:tc>
          <w:tcPr>
            <w:tcW w:w="3522" w:type="pct"/>
            <w:gridSpan w:val="6"/>
            <w:tcBorders>
              <w:top w:val="single" w:color="000000" w:sz="4" w:space="0"/>
              <w:left w:val="single" w:color="000000" w:sz="8" w:space="0"/>
              <w:bottom w:val="single" w:color="000000" w:sz="8" w:space="0"/>
              <w:right w:val="single" w:color="000000" w:sz="8" w:space="0"/>
            </w:tcBorders>
            <w:noWrap/>
            <w:vAlign w:val="center"/>
          </w:tcPr>
          <w:p>
            <w:pPr>
              <w:widowControl/>
              <w:jc w:val="left"/>
              <w:rPr>
                <w:rFonts w:hint="eastAsia" w:ascii="仿宋" w:hAnsi="仿宋" w:eastAsia="仿宋" w:cs="仿宋"/>
                <w:b/>
                <w:bCs/>
                <w:color w:val="000000"/>
                <w:kern w:val="0"/>
                <w:sz w:val="21"/>
                <w:szCs w:val="21"/>
              </w:rPr>
            </w:pPr>
          </w:p>
        </w:tc>
      </w:tr>
    </w:tbl>
    <w:p>
      <w:pPr>
        <w:snapToGrid w:val="0"/>
        <w:spacing w:before="156" w:beforeLines="50" w:line="360" w:lineRule="auto"/>
        <w:rPr>
          <w:rFonts w:hint="eastAsia" w:ascii="仿宋_GB2312" w:eastAsia="仿宋_GB2312"/>
          <w:sz w:val="24"/>
        </w:rPr>
      </w:pPr>
      <w:r>
        <w:rPr>
          <w:rFonts w:hint="eastAsia" w:ascii="仿宋_GB2312" w:eastAsia="仿宋_GB2312"/>
          <w:sz w:val="24"/>
        </w:rPr>
        <w:t>注：此报价提供增值税专票□   普票□     税率为</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w:t>
      </w:r>
    </w:p>
    <w:p>
      <w:pPr>
        <w:pStyle w:val="2"/>
      </w:pPr>
    </w:p>
    <w:p>
      <w:pPr>
        <w:numPr>
          <w:ilvl w:val="0"/>
          <w:numId w:val="1"/>
        </w:numPr>
        <w:snapToGrid w:val="0"/>
        <w:spacing w:line="360" w:lineRule="auto"/>
        <w:ind w:firstLine="480" w:firstLineChars="200"/>
        <w:rPr>
          <w:rFonts w:hint="eastAsia" w:ascii="仿宋_GB2312" w:hAnsi="Times New Roman" w:eastAsia="仿宋_GB2312" w:cs="Times New Roman"/>
          <w:sz w:val="24"/>
        </w:rPr>
      </w:pPr>
      <w:r>
        <w:rPr>
          <w:rFonts w:hint="eastAsia" w:ascii="仿宋_GB2312" w:eastAsia="仿宋_GB2312"/>
          <w:sz w:val="24"/>
        </w:rPr>
        <w:t>设备保质期</w:t>
      </w:r>
      <w:r>
        <w:rPr>
          <w:rFonts w:hint="eastAsia" w:ascii="仿宋_GB2312" w:hAnsi="Times New Roman" w:eastAsia="仿宋_GB2312" w:cs="Times New Roman"/>
          <w:sz w:val="24"/>
        </w:rPr>
        <w:t>为</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rPr>
        <w:t>验收合格日起</w:t>
      </w:r>
      <w:r>
        <w:rPr>
          <w:rFonts w:hint="eastAsia" w:ascii="仿宋_GB2312" w:hAnsi="Times New Roman" w:eastAsia="仿宋_GB2312" w:cs="Times New Roman"/>
          <w:sz w:val="24"/>
          <w:u w:val="single"/>
        </w:rPr>
        <w:t xml:space="preserve">     </w:t>
      </w:r>
      <w:r>
        <w:rPr>
          <w:rFonts w:hint="eastAsia" w:ascii="仿宋_GB2312" w:hAnsi="Times New Roman" w:eastAsia="仿宋_GB2312" w:cs="Times New Roman"/>
          <w:sz w:val="24"/>
        </w:rPr>
        <w:t>年。</w:t>
      </w:r>
    </w:p>
    <w:p>
      <w:pPr>
        <w:pStyle w:val="2"/>
        <w:numPr>
          <w:ilvl w:val="0"/>
          <w:numId w:val="1"/>
        </w:numPr>
        <w:ind w:left="0" w:leftChars="0" w:firstLine="480" w:firstLineChars="200"/>
        <w:rPr>
          <w:rFonts w:hint="eastAsia" w:ascii="仿宋_GB2312" w:hAnsi="宋体" w:eastAsia="仿宋_GB2312" w:cs="Times New Roman"/>
          <w:kern w:val="2"/>
          <w:sz w:val="24"/>
          <w:szCs w:val="24"/>
          <w:lang w:val="en-US" w:eastAsia="zh-CN" w:bidi="ar-SA"/>
        </w:rPr>
      </w:pPr>
      <w:r>
        <w:rPr>
          <w:rFonts w:hint="eastAsia" w:ascii="仿宋_GB2312" w:eastAsia="仿宋_GB2312"/>
          <w:sz w:val="24"/>
          <w:lang w:val="en-US" w:eastAsia="zh-CN"/>
        </w:rPr>
        <w:t>供货要求</w:t>
      </w:r>
      <w:r>
        <w:rPr>
          <w:rFonts w:hint="eastAsia" w:ascii="仿宋_GB2312" w:eastAsia="仿宋_GB2312"/>
          <w:sz w:val="24"/>
        </w:rPr>
        <w:t>：</w:t>
      </w:r>
      <w:r>
        <w:rPr>
          <w:rFonts w:hint="eastAsia" w:ascii="仿宋_GB2312" w:eastAsia="仿宋_GB2312"/>
          <w:u w:val="single"/>
        </w:rPr>
        <w:t>签订合同后20个日历天内送达指定地点</w:t>
      </w:r>
      <w:r>
        <w:rPr>
          <w:rFonts w:hint="eastAsia" w:ascii="仿宋_GB2312" w:hAnsi="宋体" w:eastAsia="仿宋_GB2312" w:cs="Times New Roman"/>
          <w:kern w:val="2"/>
          <w:sz w:val="24"/>
          <w:szCs w:val="24"/>
          <w:lang w:val="en-US" w:eastAsia="zh-CN" w:bidi="ar-SA"/>
        </w:rPr>
        <w:t>。</w:t>
      </w:r>
    </w:p>
    <w:p>
      <w:pPr>
        <w:numPr>
          <w:ilvl w:val="0"/>
          <w:numId w:val="0"/>
        </w:numPr>
        <w:ind w:leftChars="200"/>
        <w:rPr>
          <w:rFonts w:hint="default"/>
          <w:lang w:val="en-US" w:eastAsia="zh-CN"/>
        </w:rPr>
      </w:pPr>
    </w:p>
    <w:p>
      <w:pPr>
        <w:numPr>
          <w:ilvl w:val="0"/>
          <w:numId w:val="1"/>
        </w:numPr>
        <w:snapToGrid w:val="0"/>
        <w:spacing w:line="360" w:lineRule="auto"/>
        <w:ind w:firstLine="480" w:firstLineChars="200"/>
        <w:rPr>
          <w:rFonts w:ascii="仿宋_GB2312" w:eastAsia="仿宋_GB2312"/>
          <w:sz w:val="24"/>
        </w:rPr>
      </w:pPr>
      <w:r>
        <w:rPr>
          <w:rFonts w:hint="eastAsia" w:ascii="仿宋_GB2312" w:eastAsia="仿宋_GB2312"/>
          <w:sz w:val="24"/>
        </w:rPr>
        <w:t>服务承诺</w:t>
      </w:r>
    </w:p>
    <w:p>
      <w:pPr>
        <w:widowControl/>
        <w:spacing w:line="300" w:lineRule="auto"/>
        <w:ind w:firstLine="604" w:firstLineChars="252"/>
        <w:jc w:val="left"/>
        <w:rPr>
          <w:rFonts w:ascii="仿宋_GB2312" w:eastAsia="仿宋_GB2312"/>
          <w:sz w:val="24"/>
        </w:rPr>
      </w:pPr>
      <w:r>
        <w:rPr>
          <w:rFonts w:ascii="仿宋_GB2312" w:hAnsi="宋体"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line="300" w:lineRule="auto"/>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line="300" w:lineRule="auto"/>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line="300" w:lineRule="auto"/>
        <w:ind w:firstLine="604" w:firstLineChars="252"/>
        <w:jc w:val="left"/>
        <w:rPr>
          <w:rFonts w:ascii="仿宋_GB2312" w:hAnsi="宋体" w:eastAsia="仿宋_GB2312"/>
          <w:sz w:val="24"/>
        </w:rPr>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line="300" w:lineRule="auto"/>
        <w:ind w:firstLine="604" w:firstLineChars="252"/>
        <w:jc w:val="left"/>
        <w:rPr>
          <w:rFonts w:ascii="仿宋_GB2312" w:eastAsia="仿宋_GB2312"/>
          <w:sz w:val="24"/>
        </w:rPr>
      </w:pPr>
      <w:r>
        <w:rPr>
          <w:rFonts w:hint="eastAsia" w:ascii="仿宋_GB2312" w:eastAsia="仿宋_GB2312"/>
          <w:sz w:val="24"/>
        </w:rPr>
        <w:t>5、</w:t>
      </w:r>
      <w:r>
        <w:rPr>
          <w:rFonts w:hint="eastAsia" w:ascii="仿宋_GB2312" w:hAnsi="宋体" w:eastAsia="仿宋_GB2312"/>
          <w:sz w:val="24"/>
        </w:rPr>
        <w:t>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line="300" w:lineRule="auto"/>
        <w:ind w:firstLine="604" w:firstLineChars="252"/>
        <w:jc w:val="left"/>
        <w:rPr>
          <w:rFonts w:ascii="仿宋_GB2312" w:eastAsia="仿宋_GB2312"/>
          <w:sz w:val="24"/>
        </w:rPr>
      </w:pPr>
      <w:r>
        <w:rPr>
          <w:rFonts w:ascii="仿宋_GB2312" w:eastAsia="仿宋_GB2312"/>
          <w:sz w:val="24"/>
        </w:rPr>
        <w:t>6</w:t>
      </w:r>
      <w:r>
        <w:rPr>
          <w:rFonts w:hint="eastAsia" w:ascii="仿宋_GB2312" w:eastAsia="仿宋_GB2312"/>
          <w:sz w:val="24"/>
        </w:rPr>
        <w:t>、我公司已知悉询价函及附件中所列明的违约责任，若有违约情况，我公司自愿承担相应责任。</w:t>
      </w:r>
    </w:p>
    <w:p>
      <w:pPr>
        <w:pStyle w:val="2"/>
        <w:spacing w:line="240" w:lineRule="atLeast"/>
        <w:ind w:firstLine="480" w:firstLineChars="200"/>
      </w:pPr>
      <w:r>
        <w:rPr>
          <w:rFonts w:hint="eastAsia" w:ascii="仿宋_GB2312" w:eastAsia="仿宋_GB2312"/>
        </w:rPr>
        <w:t>四、有关资质材料（附后）</w:t>
      </w:r>
    </w:p>
    <w:p>
      <w:pPr>
        <w:pStyle w:val="2"/>
        <w:spacing w:line="360" w:lineRule="auto"/>
        <w:ind w:firstLine="480" w:firstLineChars="200"/>
        <w:rPr>
          <w:rFonts w:ascii="仿宋_GB2312" w:eastAsia="仿宋_GB2312"/>
        </w:rPr>
      </w:pPr>
    </w:p>
    <w:p>
      <w:pPr>
        <w:numPr>
          <w:ilvl w:val="0"/>
          <w:numId w:val="1"/>
        </w:numPr>
        <w:snapToGrid w:val="0"/>
        <w:spacing w:before="156" w:beforeLines="50" w:line="240" w:lineRule="atLeast"/>
        <w:ind w:left="0" w:leftChars="0" w:firstLine="480" w:firstLineChars="200"/>
        <w:rPr>
          <w:rFonts w:hint="eastAsia" w:ascii="仿宋_GB2312" w:eastAsia="仿宋_GB2312"/>
          <w:sz w:val="24"/>
        </w:rPr>
      </w:pPr>
      <w:r>
        <w:rPr>
          <w:rFonts w:hint="eastAsia" w:ascii="仿宋_GB2312" w:eastAsia="仿宋_GB2312"/>
          <w:sz w:val="24"/>
        </w:rPr>
        <w:t>联系方式</w:t>
      </w:r>
    </w:p>
    <w:p>
      <w:pPr>
        <w:pStyle w:val="2"/>
        <w:numPr>
          <w:ilvl w:val="0"/>
          <w:numId w:val="0"/>
        </w:numPr>
      </w:pPr>
    </w:p>
    <w:p>
      <w:pPr>
        <w:snapToGrid w:val="0"/>
        <w:spacing w:line="360" w:lineRule="auto"/>
        <w:ind w:firstLine="420" w:firstLineChars="200"/>
        <w:rPr>
          <w:rFonts w:hint="eastAsia" w:ascii="仿宋_GB2312" w:hAnsi="Times New Roman" w:eastAsia="仿宋_GB2312" w:cs="Times New Roman"/>
          <w:sz w:val="24"/>
        </w:rPr>
      </w:pPr>
      <w:r>
        <w:rPr>
          <w:rFonts w:hint="eastAsia" w:ascii="仿宋_GB2312" w:eastAsia="仿宋_GB2312"/>
        </w:rPr>
        <w:t xml:space="preserve">     </w:t>
      </w:r>
      <w:r>
        <w:rPr>
          <w:rFonts w:hint="eastAsia" w:ascii="仿宋_GB2312" w:hAnsi="Times New Roman" w:eastAsia="仿宋_GB2312" w:cs="Times New Roman"/>
          <w:sz w:val="24"/>
        </w:rPr>
        <w:t xml:space="preserve">   联系人：              联系电话：            联系地址： </w:t>
      </w:r>
    </w:p>
    <w:p>
      <w:pPr>
        <w:pStyle w:val="2"/>
        <w:rPr>
          <w:rFonts w:hint="eastAsia" w:ascii="仿宋_GB2312" w:hAnsi="Times New Roman" w:eastAsia="仿宋_GB2312" w:cs="Times New Roman"/>
          <w:sz w:val="24"/>
        </w:rPr>
      </w:pPr>
    </w:p>
    <w:p>
      <w:pPr>
        <w:rPr>
          <w:rFonts w:hint="eastAsia"/>
        </w:rPr>
      </w:pPr>
    </w:p>
    <w:p>
      <w:pPr>
        <w:snapToGrid w:val="0"/>
        <w:spacing w:line="360" w:lineRule="auto"/>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line="360" w:lineRule="auto"/>
        <w:ind w:firstLine="4800" w:firstLineChars="2000"/>
        <w:rPr>
          <w:rFonts w:ascii="仿宋_GB2312" w:hAnsi="宋体" w:eastAsia="黑体"/>
          <w:b/>
          <w:sz w:val="32"/>
          <w:szCs w:val="32"/>
        </w:rPr>
      </w:pPr>
      <w:r>
        <w:rPr>
          <w:rFonts w:hint="eastAsia" w:ascii="仿宋_GB2312" w:eastAsia="仿宋_GB2312"/>
          <w:sz w:val="24"/>
        </w:rPr>
        <w:t>20    年  月  日</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 xml:space="preserve"> </w:t>
      </w:r>
    </w:p>
    <w:p>
      <w:pPr>
        <w:rPr>
          <w:rFonts w:hint="eastAsia" w:ascii="仿宋_GB2312" w:eastAsia="仿宋_GB2312"/>
          <w:sz w:val="24"/>
        </w:rPr>
      </w:pPr>
      <w:r>
        <w:rPr>
          <w:rFonts w:hint="eastAsia" w:ascii="仿宋_GB2312" w:eastAsia="仿宋_GB2312"/>
          <w:sz w:val="24"/>
        </w:rPr>
        <w:br w:type="page"/>
      </w:r>
    </w:p>
    <w:p>
      <w:pPr>
        <w:pStyle w:val="2"/>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spacing w:line="480" w:lineRule="auto"/>
        <w:rPr>
          <w:rFonts w:ascii="仿宋_GB2312" w:hAnsi="宋体" w:eastAsia="仿宋_GB2312"/>
          <w:sz w:val="24"/>
        </w:rPr>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r>
              <w:rPr>
                <w:rFonts w:hint="eastAsia" w:ascii="仿宋_GB2312" w:eastAsia="仿宋_GB2312"/>
                <w:sz w:val="24"/>
              </w:rPr>
              <w:t>身份证正面</w:t>
            </w:r>
          </w:p>
        </w:tc>
        <w:tc>
          <w:tcPr>
            <w:tcW w:w="4264" w:type="dxa"/>
          </w:tcPr>
          <w:p>
            <w:pPr>
              <w:spacing w:line="440" w:lineRule="exact"/>
              <w:rPr>
                <w:rFonts w:ascii="仿宋_GB2312" w:eastAsia="仿宋_GB2312"/>
                <w:sz w:val="24"/>
              </w:rPr>
            </w:pPr>
            <w:r>
              <w:rPr>
                <w:rFonts w:hint="eastAsia" w:ascii="仿宋_GB2312" w:eastAsia="仿宋_GB2312"/>
                <w:sz w:val="24"/>
              </w:rPr>
              <w:t>身份证反面</w:t>
            </w: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snapToGrid w:val="0"/>
        <w:spacing w:line="360" w:lineRule="auto"/>
        <w:ind w:firstLine="540" w:firstLineChars="225"/>
        <w:rPr>
          <w:rFonts w:ascii="仿宋_GB2312" w:eastAsia="仿宋_GB2312"/>
          <w:sz w:val="24"/>
        </w:rPr>
      </w:pPr>
      <w:r>
        <w:rPr>
          <w:rFonts w:ascii="仿宋_GB2312" w:eastAsia="仿宋_GB2312"/>
          <w:sz w:val="24"/>
        </w:rPr>
        <w:t>2.</w:t>
      </w:r>
      <w:r>
        <w:rPr>
          <w:rFonts w:hint="eastAsia" w:ascii="仿宋_GB2312" w:eastAsia="仿宋_GB2312"/>
          <w:sz w:val="24"/>
        </w:rPr>
        <w:t>法定代表人的签字必须是亲笔签名，不得使用印章、签名章或其他电子制版签名代替。</w:t>
      </w:r>
    </w:p>
    <w:bookmarkEnd w:id="0"/>
    <w:p>
      <w:pPr>
        <w:spacing w:line="360" w:lineRule="auto"/>
        <w:jc w:val="right"/>
        <w:rPr>
          <w:rFonts w:ascii="仿宋_GB2312" w:hAnsi="宋体" w:eastAsia="仿宋_GB2312"/>
          <w:sz w:val="24"/>
        </w:rPr>
        <w:sectPr>
          <w:footerReference r:id="rId5" w:type="default"/>
          <w:pgSz w:w="11906" w:h="16838"/>
          <w:pgMar w:top="1304" w:right="1289" w:bottom="1134" w:left="179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法定代表人身份证正面</w:t>
            </w:r>
          </w:p>
        </w:tc>
        <w:tc>
          <w:tcPr>
            <w:tcW w:w="4037" w:type="dxa"/>
          </w:tcPr>
          <w:p>
            <w:pPr>
              <w:spacing w:line="440" w:lineRule="exact"/>
              <w:rPr>
                <w:rFonts w:ascii="仿宋_GB2312" w:eastAsia="仿宋_GB2312"/>
                <w:sz w:val="24"/>
              </w:rPr>
            </w:pPr>
            <w:r>
              <w:rPr>
                <w:rFonts w:hint="eastAsia" w:ascii="仿宋_GB2312" w:eastAsia="仿宋_GB2312"/>
                <w:sz w:val="24"/>
              </w:rPr>
              <w:t>法定代表人身份证反面</w:t>
            </w:r>
          </w:p>
        </w:tc>
      </w:tr>
    </w:tbl>
    <w:p>
      <w:pPr>
        <w:snapToGrid w:val="0"/>
        <w:spacing w:line="360" w:lineRule="auto"/>
        <w:rPr>
          <w:rFonts w:ascii="仿宋_GB2312" w:eastAsia="仿宋_GB2312"/>
          <w:sz w:val="24"/>
        </w:rPr>
      </w:pPr>
    </w:p>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授权代理人身份证正面</w:t>
            </w:r>
          </w:p>
        </w:tc>
        <w:tc>
          <w:tcPr>
            <w:tcW w:w="4007" w:type="dxa"/>
          </w:tcPr>
          <w:p>
            <w:pPr>
              <w:snapToGrid w:val="0"/>
              <w:spacing w:line="360" w:lineRule="auto"/>
              <w:rPr>
                <w:rFonts w:ascii="仿宋_GB2312" w:eastAsia="仿宋_GB2312"/>
                <w:sz w:val="24"/>
              </w:rPr>
            </w:pPr>
            <w:r>
              <w:rPr>
                <w:rFonts w:hint="eastAsia" w:ascii="仿宋_GB2312" w:eastAsia="仿宋_GB2312"/>
                <w:sz w:val="24"/>
              </w:rPr>
              <w:t>授权代理人身份证反面</w:t>
            </w: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2"/>
    <w:bookmarkEnd w:id="3"/>
    <w:p>
      <w:pPr>
        <w:spacing w:line="360" w:lineRule="auto"/>
        <w:jc w:val="right"/>
        <w:rPr>
          <w:rFonts w:ascii="仿宋_GB2312" w:eastAsia="仿宋_GB2312"/>
          <w:sz w:val="24"/>
        </w:rPr>
        <w:sectPr>
          <w:pgSz w:w="11906" w:h="16838"/>
          <w:pgMar w:top="1304" w:right="1797" w:bottom="1247"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三  供应商证明材料</w:t>
      </w:r>
    </w:p>
    <w:p>
      <w:pPr>
        <w:numPr>
          <w:ilvl w:val="0"/>
          <w:numId w:val="2"/>
        </w:numPr>
        <w:spacing w:line="600" w:lineRule="exact"/>
        <w:jc w:val="center"/>
        <w:rPr>
          <w:rFonts w:eastAsia="仿宋_GB2312"/>
          <w:sz w:val="32"/>
          <w:szCs w:val="32"/>
        </w:rPr>
      </w:pPr>
      <w:r>
        <w:rPr>
          <w:rFonts w:hint="eastAsia" w:eastAsia="仿宋_GB2312"/>
          <w:sz w:val="32"/>
          <w:szCs w:val="32"/>
        </w:rPr>
        <w:t>营业执照复印件</w:t>
      </w:r>
    </w:p>
    <w:p>
      <w:pPr>
        <w:pStyle w:val="2"/>
        <w:rPr>
          <w:rFonts w:eastAsia="仿宋_GB2312"/>
          <w:sz w:val="36"/>
          <w:szCs w:val="36"/>
        </w:rPr>
      </w:pPr>
    </w:p>
    <w:p>
      <w:pPr>
        <w:rPr>
          <w:rFonts w:eastAsia="仿宋_GB2312"/>
          <w:sz w:val="36"/>
          <w:szCs w:val="36"/>
        </w:rPr>
      </w:pPr>
    </w:p>
    <w:p>
      <w:pPr>
        <w:pStyle w:val="2"/>
        <w:rPr>
          <w:rFonts w:eastAsia="仿宋_GB2312"/>
          <w:sz w:val="36"/>
          <w:szCs w:val="36"/>
        </w:rPr>
      </w:pPr>
    </w:p>
    <w:p>
      <w:pPr>
        <w:rPr>
          <w:rFonts w:eastAsia="仿宋_GB2312"/>
          <w:sz w:val="36"/>
          <w:szCs w:val="36"/>
        </w:rPr>
      </w:pPr>
    </w:p>
    <w:p>
      <w:pPr>
        <w:pStyle w:val="2"/>
        <w:rPr>
          <w:rFonts w:eastAsia="仿宋_GB2312"/>
          <w:sz w:val="36"/>
          <w:szCs w:val="36"/>
        </w:rPr>
      </w:pPr>
    </w:p>
    <w:p>
      <w:pPr>
        <w:rPr>
          <w:rFonts w:eastAsia="仿宋_GB2312"/>
          <w:sz w:val="36"/>
          <w:szCs w:val="36"/>
        </w:rPr>
      </w:pPr>
    </w:p>
    <w:p>
      <w:pPr>
        <w:pStyle w:val="2"/>
        <w:rPr>
          <w:rFonts w:eastAsia="仿宋_GB2312"/>
          <w:sz w:val="36"/>
          <w:szCs w:val="36"/>
        </w:rPr>
      </w:pPr>
    </w:p>
    <w:p>
      <w:pPr>
        <w:rPr>
          <w:rFonts w:eastAsia="仿宋_GB2312"/>
          <w:sz w:val="36"/>
          <w:szCs w:val="36"/>
        </w:rPr>
      </w:pPr>
    </w:p>
    <w:p>
      <w:pPr>
        <w:pStyle w:val="2"/>
        <w:rPr>
          <w:rFonts w:eastAsia="仿宋_GB2312"/>
          <w:sz w:val="36"/>
          <w:szCs w:val="36"/>
        </w:rPr>
      </w:pPr>
    </w:p>
    <w:p>
      <w:pPr>
        <w:rPr>
          <w:rFonts w:eastAsia="仿宋_GB2312"/>
          <w:sz w:val="36"/>
          <w:szCs w:val="36"/>
        </w:rPr>
      </w:pPr>
    </w:p>
    <w:p>
      <w:pPr>
        <w:pStyle w:val="2"/>
        <w:rPr>
          <w:rFonts w:eastAsia="仿宋_GB2312"/>
          <w:sz w:val="36"/>
          <w:szCs w:val="36"/>
        </w:rPr>
      </w:pPr>
    </w:p>
    <w:p>
      <w:pPr>
        <w:rPr>
          <w:rFonts w:eastAsia="仿宋_GB2312"/>
          <w:sz w:val="36"/>
          <w:szCs w:val="36"/>
        </w:rPr>
      </w:pPr>
    </w:p>
    <w:p>
      <w:pPr>
        <w:pStyle w:val="2"/>
        <w:rPr>
          <w:rFonts w:eastAsia="仿宋_GB2312"/>
          <w:sz w:val="36"/>
          <w:szCs w:val="36"/>
        </w:rPr>
      </w:pPr>
    </w:p>
    <w:p>
      <w:pPr>
        <w:rPr>
          <w:rFonts w:eastAsia="仿宋_GB2312"/>
          <w:sz w:val="36"/>
          <w:szCs w:val="36"/>
        </w:rPr>
      </w:pPr>
    </w:p>
    <w:p>
      <w:pPr>
        <w:pStyle w:val="2"/>
        <w:rPr>
          <w:rFonts w:eastAsia="仿宋_GB2312"/>
          <w:sz w:val="36"/>
          <w:szCs w:val="36"/>
        </w:rPr>
      </w:pPr>
    </w:p>
    <w:p>
      <w:pPr>
        <w:rPr>
          <w:rFonts w:eastAsia="仿宋_GB2312"/>
          <w:sz w:val="36"/>
          <w:szCs w:val="36"/>
        </w:rPr>
      </w:pPr>
    </w:p>
    <w:p>
      <w:pPr>
        <w:pStyle w:val="2"/>
        <w:rPr>
          <w:rFonts w:eastAsia="仿宋_GB2312"/>
          <w:sz w:val="36"/>
          <w:szCs w:val="36"/>
        </w:rPr>
      </w:pPr>
    </w:p>
    <w:p>
      <w:pPr>
        <w:rPr>
          <w:rFonts w:eastAsia="仿宋_GB2312"/>
          <w:sz w:val="36"/>
          <w:szCs w:val="36"/>
        </w:rPr>
      </w:pPr>
    </w:p>
    <w:p>
      <w:pPr>
        <w:pStyle w:val="2"/>
      </w:pPr>
    </w:p>
    <w:p>
      <w:pPr>
        <w:pStyle w:val="2"/>
      </w:pPr>
    </w:p>
    <w:p>
      <w:pPr>
        <w:spacing w:line="600" w:lineRule="exact"/>
        <w:jc w:val="center"/>
        <w:rPr>
          <w:rFonts w:eastAsia="仿宋_GB2312"/>
          <w:sz w:val="32"/>
          <w:szCs w:val="32"/>
        </w:rPr>
      </w:pPr>
      <w:r>
        <w:rPr>
          <w:rFonts w:hint="eastAsia" w:eastAsia="仿宋_GB2312"/>
          <w:sz w:val="32"/>
          <w:szCs w:val="32"/>
        </w:rPr>
        <w:t>（二）基本账户开户许可证</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jc w:val="both"/>
        <w:rPr>
          <w:rFonts w:eastAsia="仿宋_GB2312"/>
          <w:sz w:val="36"/>
          <w:szCs w:val="36"/>
        </w:rPr>
      </w:pPr>
    </w:p>
    <w:p>
      <w:pPr>
        <w:spacing w:line="600" w:lineRule="exact"/>
        <w:jc w:val="center"/>
        <w:rPr>
          <w:rFonts w:eastAsia="仿宋_GB2312"/>
          <w:b/>
          <w:bCs/>
          <w:sz w:val="36"/>
          <w:szCs w:val="36"/>
        </w:rPr>
      </w:pPr>
      <w:r>
        <w:rPr>
          <w:rFonts w:hint="eastAsia" w:eastAsia="仿宋_GB2312"/>
          <w:b/>
          <w:bCs/>
          <w:sz w:val="36"/>
          <w:szCs w:val="36"/>
          <w:lang w:val="en-US" w:eastAsia="zh-CN"/>
        </w:rPr>
        <w:t>四</w:t>
      </w:r>
      <w:r>
        <w:rPr>
          <w:rFonts w:hint="eastAsia" w:eastAsia="仿宋_GB2312"/>
          <w:b/>
          <w:bCs/>
          <w:sz w:val="36"/>
          <w:szCs w:val="36"/>
        </w:rPr>
        <w:t xml:space="preserve"> 仪器设备产品说明书</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snapToGrid w:val="0"/>
        <w:spacing w:line="360" w:lineRule="auto"/>
        <w:ind w:firstLine="4320" w:firstLineChars="1800"/>
        <w:rPr>
          <w:rFonts w:ascii="仿宋_GB2312" w:eastAsia="仿宋_GB2312"/>
          <w:sz w:val="24"/>
        </w:rPr>
      </w:pPr>
    </w:p>
    <w:p>
      <w:pPr>
        <w:ind w:firstLine="4620" w:firstLineChars="2200"/>
      </w:pPr>
    </w:p>
    <w:sectPr>
      <w:footerReference r:id="rId7" w:type="first"/>
      <w:footerReference r:id="rId6" w:type="default"/>
      <w:pgSz w:w="11906" w:h="16838"/>
      <w:pgMar w:top="1417" w:right="1417" w:bottom="1417" w:left="1474" w:header="851" w:footer="992" w:gutter="0"/>
      <w:pgBorders>
        <w:top w:val="none" w:sz="0" w:space="0"/>
        <w:left w:val="none" w:sz="0" w:space="0"/>
        <w:bottom w:val="none" w:sz="0" w:space="0"/>
        <w:right w:val="none" w:sz="0" w:space="0"/>
      </w:pgBorders>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6"/>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B8A035E7"/>
    <w:multiLevelType w:val="singleLevel"/>
    <w:tmpl w:val="B8A035E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716A70C6"/>
    <w:rsid w:val="00055793"/>
    <w:rsid w:val="000A7740"/>
    <w:rsid w:val="0027261F"/>
    <w:rsid w:val="003B6BCB"/>
    <w:rsid w:val="00401368"/>
    <w:rsid w:val="004270AF"/>
    <w:rsid w:val="00645593"/>
    <w:rsid w:val="00700520"/>
    <w:rsid w:val="007465B5"/>
    <w:rsid w:val="0078586F"/>
    <w:rsid w:val="00A00A96"/>
    <w:rsid w:val="00A20FF0"/>
    <w:rsid w:val="00AB1CA8"/>
    <w:rsid w:val="00B252C4"/>
    <w:rsid w:val="00C34C9B"/>
    <w:rsid w:val="00D924AB"/>
    <w:rsid w:val="00F03CAB"/>
    <w:rsid w:val="00F55AA5"/>
    <w:rsid w:val="01BA694F"/>
    <w:rsid w:val="01CC68E0"/>
    <w:rsid w:val="01D9547F"/>
    <w:rsid w:val="03EA001C"/>
    <w:rsid w:val="046D117C"/>
    <w:rsid w:val="04A646A8"/>
    <w:rsid w:val="06AD58A9"/>
    <w:rsid w:val="089F7A74"/>
    <w:rsid w:val="08DC0F6F"/>
    <w:rsid w:val="093D1F3D"/>
    <w:rsid w:val="09923100"/>
    <w:rsid w:val="0B196079"/>
    <w:rsid w:val="0C323667"/>
    <w:rsid w:val="0D1B5E19"/>
    <w:rsid w:val="0E243ED8"/>
    <w:rsid w:val="0E2D1AB8"/>
    <w:rsid w:val="0EBA03FD"/>
    <w:rsid w:val="12E57D9B"/>
    <w:rsid w:val="137A24A1"/>
    <w:rsid w:val="152D23AD"/>
    <w:rsid w:val="15F819C6"/>
    <w:rsid w:val="18C11FA9"/>
    <w:rsid w:val="19D80BA2"/>
    <w:rsid w:val="1AB251D8"/>
    <w:rsid w:val="1AC61A4D"/>
    <w:rsid w:val="1ACB6BC5"/>
    <w:rsid w:val="1BAB35ED"/>
    <w:rsid w:val="1BDA4776"/>
    <w:rsid w:val="1C416693"/>
    <w:rsid w:val="1D22462F"/>
    <w:rsid w:val="1DAF4298"/>
    <w:rsid w:val="20BE0168"/>
    <w:rsid w:val="20C95410"/>
    <w:rsid w:val="21BA3AE8"/>
    <w:rsid w:val="228D612A"/>
    <w:rsid w:val="2359549B"/>
    <w:rsid w:val="23985940"/>
    <w:rsid w:val="239D2441"/>
    <w:rsid w:val="23E91B95"/>
    <w:rsid w:val="2691399E"/>
    <w:rsid w:val="26CC7C68"/>
    <w:rsid w:val="27D93F84"/>
    <w:rsid w:val="289347FD"/>
    <w:rsid w:val="28BD01E0"/>
    <w:rsid w:val="298B2ACC"/>
    <w:rsid w:val="2AED0DB8"/>
    <w:rsid w:val="2B310FC5"/>
    <w:rsid w:val="2B3D416A"/>
    <w:rsid w:val="2D207B51"/>
    <w:rsid w:val="2E105775"/>
    <w:rsid w:val="2F345C1C"/>
    <w:rsid w:val="3030641B"/>
    <w:rsid w:val="314825E1"/>
    <w:rsid w:val="31890B17"/>
    <w:rsid w:val="327A170A"/>
    <w:rsid w:val="32AD5AEF"/>
    <w:rsid w:val="32FC0056"/>
    <w:rsid w:val="33EB01CD"/>
    <w:rsid w:val="347A524D"/>
    <w:rsid w:val="36B94FBB"/>
    <w:rsid w:val="3792332C"/>
    <w:rsid w:val="39201BFF"/>
    <w:rsid w:val="3AB04825"/>
    <w:rsid w:val="3B974AD5"/>
    <w:rsid w:val="3BC21684"/>
    <w:rsid w:val="3C50449A"/>
    <w:rsid w:val="3C73346B"/>
    <w:rsid w:val="408D2C26"/>
    <w:rsid w:val="413F5E9B"/>
    <w:rsid w:val="41B61478"/>
    <w:rsid w:val="42BE3635"/>
    <w:rsid w:val="44793F6F"/>
    <w:rsid w:val="459969C6"/>
    <w:rsid w:val="471D2217"/>
    <w:rsid w:val="47924FF3"/>
    <w:rsid w:val="47956B11"/>
    <w:rsid w:val="489D5620"/>
    <w:rsid w:val="4AA711D1"/>
    <w:rsid w:val="4CFC3644"/>
    <w:rsid w:val="4EB71D57"/>
    <w:rsid w:val="520C102B"/>
    <w:rsid w:val="52A05C22"/>
    <w:rsid w:val="52A7685E"/>
    <w:rsid w:val="55FD294A"/>
    <w:rsid w:val="56335B52"/>
    <w:rsid w:val="585442E3"/>
    <w:rsid w:val="589914D5"/>
    <w:rsid w:val="591F2A43"/>
    <w:rsid w:val="594C5D5C"/>
    <w:rsid w:val="5A184414"/>
    <w:rsid w:val="5A423A5D"/>
    <w:rsid w:val="5A7A2A04"/>
    <w:rsid w:val="5B495D6E"/>
    <w:rsid w:val="5BF07680"/>
    <w:rsid w:val="5CD165B3"/>
    <w:rsid w:val="5CF63643"/>
    <w:rsid w:val="5D085D00"/>
    <w:rsid w:val="5DB9272A"/>
    <w:rsid w:val="5EB963A1"/>
    <w:rsid w:val="5F006727"/>
    <w:rsid w:val="60AC4C68"/>
    <w:rsid w:val="61106B62"/>
    <w:rsid w:val="61CF7AC6"/>
    <w:rsid w:val="62FE4927"/>
    <w:rsid w:val="63245E8E"/>
    <w:rsid w:val="6365224C"/>
    <w:rsid w:val="651F12E9"/>
    <w:rsid w:val="659143F1"/>
    <w:rsid w:val="665F018A"/>
    <w:rsid w:val="69353215"/>
    <w:rsid w:val="6A2646DA"/>
    <w:rsid w:val="6A4946F9"/>
    <w:rsid w:val="6B9777F0"/>
    <w:rsid w:val="6C28156A"/>
    <w:rsid w:val="6DA85FCF"/>
    <w:rsid w:val="710A4098"/>
    <w:rsid w:val="716A70C6"/>
    <w:rsid w:val="71844494"/>
    <w:rsid w:val="71D8481F"/>
    <w:rsid w:val="759D7954"/>
    <w:rsid w:val="76271F72"/>
    <w:rsid w:val="77317B84"/>
    <w:rsid w:val="788B658E"/>
    <w:rsid w:val="79BC2B80"/>
    <w:rsid w:val="7AB378DC"/>
    <w:rsid w:val="7B491D60"/>
    <w:rsid w:val="7BA31241"/>
    <w:rsid w:val="7CB216DC"/>
    <w:rsid w:val="7CBD264B"/>
    <w:rsid w:val="7D307350"/>
    <w:rsid w:val="7E794FE9"/>
    <w:rsid w:val="7F3213BB"/>
    <w:rsid w:val="7FC00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4">
    <w:name w:val="Normal Indent"/>
    <w:basedOn w:val="1"/>
    <w:autoRedefine/>
    <w:unhideWhenUsed/>
    <w:qFormat/>
    <w:uiPriority w:val="99"/>
    <w:pPr>
      <w:ind w:firstLine="420" w:firstLineChars="200"/>
    </w:pPr>
    <w:rPr>
      <w:kern w:val="0"/>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semiHidden/>
    <w:qFormat/>
    <w:uiPriority w:val="99"/>
    <w:pPr>
      <w:widowControl w:val="0"/>
      <w:spacing w:after="20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575</Words>
  <Characters>3281</Characters>
  <Lines>27</Lines>
  <Paragraphs>7</Paragraphs>
  <TotalTime>1</TotalTime>
  <ScaleCrop>false</ScaleCrop>
  <LinksUpToDate>false</LinksUpToDate>
  <CharactersWithSpaces>3849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2022-10-26T01:19:00Z</dcterms:created>
  <dc:creator>四组资料组</dc:creator>
  <cp:lastModifiedBy>尋羊冐險</cp:lastModifiedBy>
  <cp:lastPrinted>2022-12-07T01:17:00Z</cp:lastPrinted>
  <dcterms:modified xsi:type="dcterms:W3CDTF">2024-03-22T07:47:32Z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B929FF5F2D484C2DB7C173DEF0926FFA_13</vt:lpwstr>
  </property>
</Properties>
</file>