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312" w:beforeLines="100" w:after="312" w:afterLines="100" w:line="336" w:lineRule="auto"/>
        <w:ind w:firstLine="643" w:firstLineChars="200"/>
        <w:jc w:val="center"/>
        <w:textAlignment w:val="auto"/>
        <w:outlineLvl w:val="0"/>
        <w:rPr>
          <w:rFonts w:hint="eastAsia" w:ascii="仿宋" w:hAnsi="仿宋" w:eastAsia="仿宋" w:cs="仿宋"/>
          <w:b/>
          <w:snapToGrid w:val="0"/>
          <w:kern w:val="0"/>
          <w:sz w:val="32"/>
          <w:szCs w:val="32"/>
        </w:rPr>
      </w:pPr>
      <w:bookmarkStart w:id="0" w:name="_GoBack"/>
      <w:bookmarkEnd w:id="0"/>
      <w:r>
        <w:rPr>
          <w:rFonts w:hint="eastAsia" w:ascii="仿宋" w:hAnsi="仿宋" w:eastAsia="仿宋" w:cs="仿宋"/>
          <w:b/>
          <w:snapToGrid w:val="0"/>
          <w:kern w:val="0"/>
          <w:sz w:val="32"/>
          <w:szCs w:val="32"/>
        </w:rPr>
        <w:t>外部供应采购询价函</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snapToGrid w:val="0"/>
        </w:rPr>
      </w:pPr>
      <w:r>
        <w:rPr>
          <w:rFonts w:hint="eastAsia" w:ascii="仿宋" w:hAnsi="仿宋" w:eastAsia="仿宋" w:cs="仿宋"/>
          <w:snapToGrid w:val="0"/>
        </w:rPr>
        <w:t>各供应商：</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根据相关法律法规及</w:t>
      </w:r>
      <w:r>
        <w:rPr>
          <w:rFonts w:hint="eastAsia" w:ascii="仿宋" w:hAnsi="仿宋" w:eastAsia="仿宋" w:cs="仿宋"/>
          <w:sz w:val="24"/>
          <w:szCs w:val="24"/>
          <w:lang w:val="en-US" w:eastAsia="zh-CN"/>
        </w:rPr>
        <w:t>四川济通工程试验检测有限公司</w:t>
      </w:r>
      <w:r>
        <w:rPr>
          <w:rFonts w:hint="eastAsia" w:ascii="仿宋_GB2312" w:hAnsi="宋体" w:eastAsia="仿宋_GB2312"/>
          <w:sz w:val="24"/>
        </w:rPr>
        <w:t>《</w:t>
      </w:r>
      <w:r>
        <w:rPr>
          <w:rFonts w:hint="eastAsia" w:ascii="仿宋_GB2312" w:hAnsi="宋体" w:eastAsia="仿宋_GB2312" w:cs="Times New Roman"/>
          <w:sz w:val="24"/>
          <w:lang w:val="en-US" w:eastAsia="zh-CN"/>
        </w:rPr>
        <w:t>外部供应采购管理办法（2022年修订稿）</w:t>
      </w:r>
      <w:r>
        <w:rPr>
          <w:rFonts w:hint="eastAsia" w:ascii="仿宋_GB2312" w:hAnsi="宋体" w:eastAsia="仿宋_GB2312"/>
          <w:sz w:val="24"/>
        </w:rPr>
        <w:t>》</w:t>
      </w:r>
      <w:r>
        <w:rPr>
          <w:rFonts w:hint="eastAsia" w:ascii="仿宋" w:hAnsi="仿宋" w:eastAsia="仿宋" w:cs="仿宋"/>
          <w:sz w:val="24"/>
          <w:szCs w:val="24"/>
        </w:rPr>
        <w:t>规定,现</w:t>
      </w:r>
      <w:r>
        <w:rPr>
          <w:rFonts w:hint="eastAsia" w:ascii="仿宋" w:hAnsi="仿宋" w:eastAsia="仿宋" w:cs="仿宋"/>
          <w:sz w:val="24"/>
          <w:szCs w:val="24"/>
          <w:u w:val="single"/>
          <w:lang w:val="en-US" w:eastAsia="zh-CN"/>
        </w:rPr>
        <w:t>宜宾市2023年普通省道养护工程项目设计（含路况检测调查）检测</w:t>
      </w:r>
      <w:r>
        <w:rPr>
          <w:rFonts w:hint="eastAsia" w:ascii="仿宋" w:hAnsi="仿宋" w:eastAsia="仿宋" w:cs="仿宋"/>
          <w:snapToGrid w:val="0"/>
          <w:sz w:val="24"/>
          <w:szCs w:val="24"/>
        </w:rPr>
        <w:t>需进行</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en-US" w:eastAsia="zh-CN"/>
        </w:rPr>
        <w:t>取芯劳务配合</w:t>
      </w:r>
      <w:r>
        <w:rPr>
          <w:rFonts w:hint="eastAsia" w:ascii="仿宋" w:hAnsi="仿宋" w:eastAsia="仿宋" w:cs="仿宋"/>
          <w:snapToGrid w:val="0"/>
          <w:sz w:val="24"/>
          <w:szCs w:val="24"/>
          <w:u w:val="single"/>
        </w:rPr>
        <w:t xml:space="preserve"> </w:t>
      </w:r>
      <w:r>
        <w:rPr>
          <w:rFonts w:hint="eastAsia" w:ascii="仿宋" w:hAnsi="仿宋" w:eastAsia="仿宋" w:cs="仿宋"/>
          <w:sz w:val="24"/>
          <w:szCs w:val="24"/>
        </w:rPr>
        <w:t>询价采购，现将有关事项说明如下：</w:t>
      </w:r>
    </w:p>
    <w:p>
      <w:pPr>
        <w:pStyle w:val="2"/>
        <w:rPr>
          <w:rFonts w:hint="eastAsia" w:ascii="仿宋" w:hAnsi="仿宋" w:eastAsia="仿宋" w:cs="仿宋"/>
        </w:rPr>
      </w:pP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一、项目概况</w:t>
      </w:r>
    </w:p>
    <w:p>
      <w:pPr>
        <w:keepNext w:val="0"/>
        <w:keepLines w:val="0"/>
        <w:pageBreakBefore w:val="0"/>
        <w:kinsoku/>
        <w:wordWrap/>
        <w:overflowPunct/>
        <w:topLinePunct w:val="0"/>
        <w:autoSpaceDE/>
        <w:autoSpaceDN/>
        <w:bidi w:val="0"/>
        <w:adjustRightInd w:val="0"/>
        <w:snapToGrid/>
        <w:spacing w:line="336" w:lineRule="auto"/>
        <w:ind w:left="2407" w:leftChars="228" w:hanging="1928" w:hangingChars="8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（一）</w:t>
      </w: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宜宾市2023年普通省道养护工程项目设计（含路况检测调查）检测取芯劳务配合</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（二）</w:t>
      </w:r>
      <w:r>
        <w:rPr>
          <w:rFonts w:hint="eastAsia" w:ascii="仿宋" w:hAnsi="仿宋" w:eastAsia="仿宋" w:cs="仿宋"/>
          <w:sz w:val="24"/>
          <w:szCs w:val="24"/>
        </w:rPr>
        <w:t>项目</w:t>
      </w:r>
      <w:r>
        <w:rPr>
          <w:rFonts w:hint="eastAsia" w:ascii="仿宋" w:hAnsi="仿宋" w:eastAsia="仿宋" w:cs="仿宋"/>
          <w:sz w:val="24"/>
          <w:szCs w:val="24"/>
          <w:lang w:val="en-US" w:eastAsia="zh-CN"/>
        </w:rPr>
        <w:t>编号</w:t>
      </w:r>
      <w:r>
        <w:rPr>
          <w:rFonts w:hint="eastAsia" w:ascii="仿宋" w:hAnsi="仿宋" w:eastAsia="仿宋" w:cs="仿宋"/>
          <w:sz w:val="24"/>
          <w:szCs w:val="24"/>
        </w:rPr>
        <w:t>：</w:t>
      </w:r>
      <w:r>
        <w:rPr>
          <w:rFonts w:hint="eastAsia" w:ascii="仿宋" w:hAnsi="仿宋" w:eastAsia="仿宋" w:cs="仿宋"/>
          <w:snapToGrid w:val="0"/>
          <w:sz w:val="24"/>
          <w:szCs w:val="24"/>
          <w:u w:val="single"/>
          <w:lang w:val="en-US" w:eastAsia="zh-CN"/>
        </w:rPr>
        <w:t xml:space="preserve"> </w:t>
      </w:r>
      <w:r>
        <w:rPr>
          <w:rFonts w:hint="eastAsia" w:ascii="仿宋" w:hAnsi="仿宋" w:eastAsia="仿宋" w:cs="仿宋"/>
          <w:sz w:val="24"/>
          <w:szCs w:val="24"/>
          <w:u w:val="single"/>
          <w:lang w:val="en-US" w:eastAsia="zh-CN"/>
        </w:rPr>
        <w:t>JTWBCG2023-20</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sz w:val="24"/>
          <w:szCs w:val="24"/>
          <w:u w:val="singl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sz w:val="24"/>
          <w:szCs w:val="24"/>
        </w:rPr>
        <w:t>项目地点：</w:t>
      </w:r>
      <w:r>
        <w:rPr>
          <w:rFonts w:hint="eastAsia" w:ascii="仿宋" w:hAnsi="仿宋" w:eastAsia="仿宋" w:cs="仿宋"/>
          <w:snapToGrid w:val="0"/>
          <w:sz w:val="24"/>
          <w:szCs w:val="24"/>
          <w:u w:val="single"/>
          <w:lang w:val="en-US" w:eastAsia="zh-CN"/>
        </w:rPr>
        <w:t xml:space="preserve"> 四川省宜宾市</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sz w:val="24"/>
          <w:szCs w:val="24"/>
          <w:u w:val="single"/>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sz w:val="24"/>
          <w:szCs w:val="24"/>
        </w:rPr>
        <w:t>项目规模：</w:t>
      </w:r>
      <w:r>
        <w:rPr>
          <w:rFonts w:hint="eastAsia" w:ascii="仿宋" w:hAnsi="仿宋" w:eastAsia="仿宋" w:cs="仿宋"/>
          <w:sz w:val="24"/>
          <w:szCs w:val="24"/>
          <w:u w:val="single"/>
          <w:lang w:val="en-US" w:eastAsia="zh-CN"/>
        </w:rPr>
        <w:t xml:space="preserve"> 普通省道</w:t>
      </w:r>
      <w:r>
        <w:rPr>
          <w:rFonts w:hint="eastAsia" w:ascii="仿宋" w:hAnsi="仿宋" w:eastAsia="仿宋" w:cs="仿宋"/>
          <w:snapToGrid w:val="0"/>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sz w:val="24"/>
          <w:szCs w:val="24"/>
        </w:rPr>
        <w:t>工作内容：</w:t>
      </w:r>
      <w:r>
        <w:rPr>
          <w:rFonts w:hint="eastAsia" w:ascii="仿宋" w:hAnsi="仿宋" w:eastAsia="仿宋" w:cs="仿宋"/>
          <w:snapToGrid w:val="0"/>
          <w:sz w:val="24"/>
          <w:szCs w:val="24"/>
          <w:u w:val="single"/>
          <w:lang w:val="en-US" w:eastAsia="zh-CN"/>
        </w:rPr>
        <w:t xml:space="preserve"> 取芯劳务配合。</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二、询价须知</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bCs/>
          <w:kern w:val="2"/>
        </w:rPr>
      </w:pPr>
      <w:r>
        <w:rPr>
          <w:rFonts w:hint="eastAsia" w:ascii="仿宋" w:hAnsi="仿宋" w:eastAsia="仿宋" w:cs="仿宋"/>
          <w:b/>
          <w:bCs/>
          <w:sz w:val="24"/>
          <w:szCs w:val="24"/>
        </w:rPr>
        <w:t>（一）资质要求：</w:t>
      </w:r>
      <w:r>
        <w:rPr>
          <w:rFonts w:hint="eastAsia" w:ascii="仿宋" w:hAnsi="仿宋" w:eastAsia="仿宋" w:cs="仿宋"/>
          <w:b/>
          <w:bCs/>
          <w:sz w:val="24"/>
          <w:szCs w:val="24"/>
          <w:u w:val="single"/>
          <w:lang w:val="en-US" w:eastAsia="zh-CN"/>
        </w:rPr>
        <w:t xml:space="preserve">      无      ，</w:t>
      </w:r>
      <w:r>
        <w:rPr>
          <w:rFonts w:hint="eastAsia" w:ascii="仿宋" w:hAnsi="仿宋" w:eastAsia="仿宋" w:cs="仿宋"/>
          <w:b/>
          <w:bCs/>
          <w:sz w:val="24"/>
          <w:szCs w:val="24"/>
        </w:rPr>
        <w:t>业绩要求：</w:t>
      </w:r>
      <w:r>
        <w:rPr>
          <w:rFonts w:hint="eastAsia" w:ascii="仿宋" w:hAnsi="仿宋" w:eastAsia="仿宋" w:cs="仿宋"/>
          <w:b/>
          <w:bCs/>
          <w:sz w:val="24"/>
          <w:szCs w:val="24"/>
          <w:lang w:val="en-US" w:eastAsia="zh-CN"/>
        </w:rPr>
        <w:t xml:space="preserve"> </w:t>
      </w:r>
      <w:r>
        <w:rPr>
          <w:rFonts w:hint="eastAsia" w:ascii="仿宋" w:hAnsi="仿宋" w:eastAsia="仿宋" w:cs="仿宋"/>
          <w:b/>
          <w:bCs/>
          <w:kern w:val="2"/>
          <w:u w:val="single"/>
          <w:lang w:val="en-US" w:eastAsia="zh-CN"/>
        </w:rPr>
        <w:t xml:space="preserve">         无          。</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val="en-US" w:eastAsia="zh-CN"/>
        </w:rPr>
        <w:t>二</w:t>
      </w:r>
      <w:r>
        <w:rPr>
          <w:rFonts w:hint="eastAsia" w:ascii="仿宋" w:hAnsi="仿宋" w:eastAsia="仿宋" w:cs="仿宋"/>
          <w:b/>
          <w:bCs/>
        </w:rPr>
        <w:t>）工期要求：</w:t>
      </w:r>
      <w:r>
        <w:rPr>
          <w:rFonts w:hint="eastAsia" w:ascii="仿宋" w:hAnsi="仿宋" w:eastAsia="仿宋" w:cs="仿宋"/>
          <w:b/>
          <w:bCs/>
          <w:u w:val="single"/>
          <w:lang w:val="en-US" w:eastAsia="zh-CN"/>
        </w:rPr>
        <w:t xml:space="preserve">   与项目进度一致   ，</w:t>
      </w:r>
      <w:r>
        <w:rPr>
          <w:rFonts w:hint="eastAsia" w:ascii="仿宋" w:hAnsi="仿宋" w:eastAsia="仿宋" w:cs="仿宋"/>
          <w:b/>
          <w:bCs/>
          <w:sz w:val="24"/>
          <w:szCs w:val="24"/>
        </w:rPr>
        <w:t>人员要求：</w:t>
      </w:r>
      <w:r>
        <w:rPr>
          <w:rFonts w:hint="eastAsia" w:ascii="仿宋" w:hAnsi="仿宋" w:eastAsia="仿宋" w:cs="仿宋"/>
          <w:b/>
          <w:bCs/>
          <w:kern w:val="2"/>
          <w:u w:val="single"/>
          <w:lang w:val="en-US" w:eastAsia="zh-CN"/>
        </w:rPr>
        <w:t xml:space="preserve">   满足现场检测使用要求   ，</w:t>
      </w:r>
      <w:r>
        <w:rPr>
          <w:rFonts w:hint="eastAsia" w:ascii="仿宋" w:hAnsi="仿宋" w:eastAsia="仿宋" w:cs="仿宋"/>
          <w:b/>
          <w:bCs/>
          <w:sz w:val="24"/>
          <w:szCs w:val="24"/>
        </w:rPr>
        <w:t>设备要求：</w:t>
      </w:r>
      <w:r>
        <w:rPr>
          <w:rFonts w:hint="eastAsia" w:ascii="仿宋" w:hAnsi="仿宋" w:eastAsia="仿宋" w:cs="仿宋"/>
          <w:b/>
          <w:bCs/>
          <w:kern w:val="2"/>
          <w:u w:val="single"/>
          <w:lang w:val="en-US" w:eastAsia="zh-CN"/>
        </w:rPr>
        <w:t xml:space="preserve">   满足现场检测使用要求   </w:t>
      </w:r>
      <w:r>
        <w:rPr>
          <w:rFonts w:hint="eastAsia" w:ascii="仿宋" w:hAnsi="仿宋" w:eastAsia="仿宋" w:cs="仿宋"/>
          <w:b/>
          <w:bCs/>
          <w:kern w:val="2"/>
        </w:rPr>
        <w:t>。</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outlineLvl w:val="2"/>
        <w:rPr>
          <w:rFonts w:hint="eastAsia" w:ascii="仿宋" w:hAnsi="仿宋" w:eastAsia="仿宋" w:cs="仿宋"/>
          <w:b/>
          <w:bCs/>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rPr>
        <w:t>最高限价：</w:t>
      </w:r>
      <w:r>
        <w:rPr>
          <w:rFonts w:hint="eastAsia" w:ascii="仿宋" w:hAnsi="仿宋" w:eastAsia="仿宋" w:cs="仿宋"/>
          <w:b/>
          <w:bCs/>
          <w:kern w:val="2"/>
          <w:u w:val="single"/>
          <w:lang w:val="en-US" w:eastAsia="zh-CN"/>
        </w:rPr>
        <w:t xml:space="preserve"> 45000（大写：肆万伍仟元整）</w:t>
      </w:r>
      <w:r>
        <w:rPr>
          <w:rFonts w:hint="eastAsia" w:ascii="仿宋" w:hAnsi="仿宋" w:eastAsia="仿宋" w:cs="仿宋"/>
          <w:b/>
          <w:bCs/>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sz w:val="24"/>
          <w:szCs w:val="24"/>
        </w:rPr>
        <w:t>供应商报价函须经供应商法定代表人或其授权代表签字并加盖单位公章；</w:t>
      </w:r>
      <w:r>
        <w:rPr>
          <w:rFonts w:hint="eastAsia" w:ascii="仿宋" w:hAnsi="仿宋" w:eastAsia="仿宋" w:cs="仿宋"/>
          <w:b/>
          <w:sz w:val="24"/>
          <w:szCs w:val="24"/>
        </w:rPr>
        <w:t>如为授权代表签署，则须附法定代表人授权委托书、法定代表人和授权委托人的身份证复印件；如为法人代表签署，则须附法定代表人身份证复印件</w:t>
      </w:r>
      <w:r>
        <w:rPr>
          <w:rFonts w:hint="eastAsia" w:ascii="仿宋" w:hAnsi="仿宋" w:eastAsia="仿宋" w:cs="仿宋"/>
          <w:b/>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b/>
          <w:bCs/>
          <w:snapToGrid w:val="0"/>
          <w:sz w:val="24"/>
          <w:szCs w:val="24"/>
          <w:u w:val="singl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sz w:val="24"/>
        </w:rPr>
        <w:t>报</w:t>
      </w:r>
      <w:r>
        <w:rPr>
          <w:rFonts w:hint="eastAsia" w:ascii="仿宋" w:hAnsi="仿宋" w:eastAsia="仿宋" w:cs="仿宋"/>
          <w:snapToGrid w:val="0"/>
          <w:sz w:val="24"/>
        </w:rPr>
        <w:t>价函须注明供应商单位全称及报价时间，格式详见附件，</w:t>
      </w:r>
      <w:r>
        <w:rPr>
          <w:rFonts w:hint="eastAsia" w:ascii="仿宋" w:hAnsi="仿宋" w:eastAsia="仿宋" w:cs="仿宋"/>
          <w:snapToGrid w:val="0"/>
          <w:sz w:val="24"/>
          <w:lang w:val="en-US" w:eastAsia="zh-CN"/>
        </w:rPr>
        <w:t>请将</w:t>
      </w:r>
      <w:r>
        <w:rPr>
          <w:rFonts w:hint="eastAsia" w:ascii="仿宋" w:hAnsi="仿宋" w:eastAsia="仿宋" w:cs="仿宋"/>
          <w:snapToGrid w:val="0"/>
          <w:sz w:val="24"/>
        </w:rPr>
        <w:t>上述资料加盖公章后于</w:t>
      </w:r>
      <w:r>
        <w:rPr>
          <w:rFonts w:hint="eastAsia" w:ascii="仿宋" w:hAnsi="仿宋" w:eastAsia="仿宋" w:cs="仿宋"/>
          <w:snapToGrid w:val="0"/>
          <w:sz w:val="24"/>
          <w:lang w:val="en-US" w:eastAsia="zh-CN"/>
        </w:rPr>
        <w:t>4</w:t>
      </w:r>
      <w:r>
        <w:rPr>
          <w:rFonts w:hint="eastAsia" w:ascii="仿宋" w:hAnsi="仿宋" w:eastAsia="仿宋" w:cs="仿宋"/>
          <w:snapToGrid w:val="0"/>
          <w:sz w:val="24"/>
        </w:rPr>
        <w:t>月</w:t>
      </w:r>
      <w:r>
        <w:rPr>
          <w:rFonts w:hint="eastAsia" w:ascii="仿宋" w:hAnsi="仿宋" w:eastAsia="仿宋" w:cs="仿宋"/>
          <w:snapToGrid w:val="0"/>
          <w:sz w:val="24"/>
          <w:lang w:val="en-US" w:eastAsia="zh-CN"/>
        </w:rPr>
        <w:t>6</w:t>
      </w:r>
      <w:r>
        <w:rPr>
          <w:rFonts w:hint="eastAsia" w:ascii="仿宋" w:hAnsi="仿宋" w:eastAsia="仿宋" w:cs="仿宋"/>
          <w:snapToGrid w:val="0"/>
          <w:sz w:val="24"/>
        </w:rPr>
        <w:t>日</w:t>
      </w:r>
      <w:r>
        <w:rPr>
          <w:rFonts w:hint="eastAsia" w:ascii="仿宋" w:hAnsi="仿宋" w:eastAsia="仿宋" w:cs="仿宋"/>
          <w:snapToGrid w:val="0"/>
          <w:sz w:val="24"/>
          <w:lang w:val="en-US" w:eastAsia="zh-CN"/>
        </w:rPr>
        <w:t>11</w:t>
      </w:r>
      <w:r>
        <w:rPr>
          <w:rFonts w:hint="eastAsia" w:ascii="仿宋" w:hAnsi="仿宋" w:eastAsia="仿宋" w:cs="仿宋"/>
          <w:snapToGrid w:val="0"/>
          <w:sz w:val="24"/>
        </w:rPr>
        <w:t>时前将电子标书PDF发至邮箱</w:t>
      </w:r>
      <w:r>
        <w:rPr>
          <w:rFonts w:hint="eastAsia" w:ascii="仿宋" w:hAnsi="仿宋" w:eastAsia="仿宋" w:cs="仿宋"/>
          <w:snapToGrid w:val="0"/>
          <w:sz w:val="24"/>
          <w:u w:val="single"/>
          <w:lang w:val="en-US" w:eastAsia="zh-CN"/>
        </w:rPr>
        <w:t>1374747210@qq.com</w:t>
      </w:r>
      <w:r>
        <w:rPr>
          <w:rFonts w:hint="eastAsia" w:ascii="仿宋" w:hAnsi="仿宋" w:eastAsia="仿宋" w:cs="仿宋"/>
          <w:sz w:val="24"/>
          <w:szCs w:val="24"/>
          <w:lang w:val="en-US" w:eastAsia="zh-CN"/>
        </w:rPr>
        <w:t>，</w:t>
      </w:r>
      <w:r>
        <w:rPr>
          <w:rFonts w:hint="eastAsia" w:ascii="仿宋" w:hAnsi="仿宋" w:eastAsia="仿宋" w:cs="仿宋"/>
          <w:snapToGrid w:val="0"/>
          <w:sz w:val="24"/>
          <w:szCs w:val="24"/>
        </w:rPr>
        <w:t>联系人：</w:t>
      </w:r>
      <w:r>
        <w:rPr>
          <w:rFonts w:hint="eastAsia" w:ascii="仿宋" w:hAnsi="仿宋" w:eastAsia="仿宋" w:cs="仿宋"/>
          <w:b/>
          <w:bCs/>
          <w:snapToGrid w:val="0"/>
          <w:sz w:val="24"/>
          <w:szCs w:val="24"/>
          <w:u w:val="single"/>
          <w:lang w:val="en-US" w:eastAsia="zh-CN"/>
        </w:rPr>
        <w:t xml:space="preserve"> 杨洋 </w:t>
      </w:r>
      <w:r>
        <w:rPr>
          <w:rFonts w:hint="eastAsia" w:ascii="仿宋" w:hAnsi="仿宋" w:eastAsia="仿宋" w:cs="仿宋"/>
          <w:snapToGrid w:val="0"/>
          <w:sz w:val="24"/>
          <w:szCs w:val="24"/>
        </w:rPr>
        <w:t>，电话：</w:t>
      </w:r>
      <w:r>
        <w:rPr>
          <w:rFonts w:hint="eastAsia" w:ascii="仿宋" w:hAnsi="仿宋" w:eastAsia="仿宋" w:cs="仿宋"/>
          <w:b/>
          <w:bCs/>
          <w:snapToGrid w:val="0"/>
          <w:sz w:val="24"/>
          <w:szCs w:val="24"/>
          <w:u w:val="single"/>
          <w:lang w:val="en-US" w:eastAsia="zh-CN"/>
        </w:rPr>
        <w:t xml:space="preserve"> 15806562107 。</w:t>
      </w:r>
    </w:p>
    <w:p>
      <w:pPr>
        <w:pStyle w:val="2"/>
        <w:keepNext w:val="0"/>
        <w:keepLines w:val="0"/>
        <w:pageBreakBefore w:val="0"/>
        <w:widowControl w:val="0"/>
        <w:kinsoku/>
        <w:wordWrap/>
        <w:overflowPunct/>
        <w:topLinePunct w:val="0"/>
        <w:autoSpaceDE/>
        <w:autoSpaceDN/>
        <w:bidi w:val="0"/>
        <w:snapToGrid/>
        <w:spacing w:line="360" w:lineRule="auto"/>
        <w:ind w:firstLine="482" w:firstLineChars="200"/>
        <w:textAlignment w:val="auto"/>
        <w:outlineLvl w:val="2"/>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（六</w:t>
      </w:r>
      <w:r>
        <w:rPr>
          <w:rFonts w:hint="eastAsia" w:ascii="仿宋" w:hAnsi="仿宋" w:eastAsia="仿宋" w:cs="仿宋"/>
          <w:b/>
          <w:bCs/>
          <w:sz w:val="24"/>
          <w:szCs w:val="24"/>
        </w:rPr>
        <w:t>）</w:t>
      </w:r>
      <w:r>
        <w:rPr>
          <w:rFonts w:hint="eastAsia" w:ascii="仿宋" w:hAnsi="仿宋" w:eastAsia="仿宋" w:cs="仿宋"/>
          <w:sz w:val="24"/>
          <w:szCs w:val="24"/>
        </w:rPr>
        <w:t>有以下情形之一的报价函均为无效报价。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1、未按要求</w:t>
      </w:r>
      <w:r>
        <w:rPr>
          <w:rFonts w:hint="eastAsia" w:ascii="仿宋" w:hAnsi="仿宋" w:eastAsia="仿宋" w:cs="仿宋"/>
          <w:b/>
          <w:sz w:val="24"/>
          <w:szCs w:val="24"/>
          <w:u w:val="single"/>
        </w:rPr>
        <w:t>签</w:t>
      </w:r>
      <w:r>
        <w:rPr>
          <w:rFonts w:hint="eastAsia" w:ascii="仿宋" w:hAnsi="仿宋" w:eastAsia="仿宋" w:cs="仿宋"/>
          <w:b/>
          <w:sz w:val="24"/>
          <w:szCs w:val="24"/>
          <w:u w:val="single"/>
          <w:lang w:val="en-US" w:eastAsia="zh-CN"/>
        </w:rPr>
        <w:t>字</w:t>
      </w:r>
      <w:r>
        <w:rPr>
          <w:rFonts w:hint="eastAsia" w:ascii="仿宋" w:hAnsi="仿宋" w:eastAsia="仿宋" w:cs="仿宋"/>
          <w:sz w:val="24"/>
          <w:szCs w:val="24"/>
        </w:rPr>
        <w:t>、</w:t>
      </w:r>
      <w:r>
        <w:rPr>
          <w:rFonts w:hint="eastAsia" w:ascii="仿宋" w:hAnsi="仿宋" w:eastAsia="仿宋" w:cs="仿宋"/>
          <w:b/>
          <w:sz w:val="24"/>
          <w:szCs w:val="24"/>
          <w:u w:val="single"/>
        </w:rPr>
        <w:t>盖章</w:t>
      </w:r>
      <w:r>
        <w:rPr>
          <w:rFonts w:hint="eastAsia" w:ascii="仿宋" w:hAnsi="仿宋" w:eastAsia="仿宋" w:cs="仿宋"/>
          <w:sz w:val="24"/>
          <w:szCs w:val="24"/>
        </w:rPr>
        <w:t>的报价函；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、超过最高</w:t>
      </w:r>
      <w:r>
        <w:rPr>
          <w:rFonts w:hint="eastAsia" w:ascii="仿宋" w:hAnsi="仿宋" w:eastAsia="仿宋" w:cs="仿宋"/>
          <w:sz w:val="24"/>
          <w:szCs w:val="24"/>
          <w:lang w:val="en-US" w:eastAsia="zh-CN"/>
        </w:rPr>
        <w:t>总限价及报价单中单项价限价</w:t>
      </w:r>
      <w:r>
        <w:rPr>
          <w:rFonts w:hint="eastAsia" w:ascii="仿宋" w:hAnsi="仿宋" w:eastAsia="仿宋" w:cs="仿宋"/>
          <w:sz w:val="24"/>
          <w:szCs w:val="24"/>
        </w:rPr>
        <w:t>的报价；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、未在规定时间递交至规定地点的报价函；</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、单位负责人为同一人或存在控股、管理关系的不同单位，不得同时参加该项目报价，否则，相关投标无效。</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、相关法律法规规定的其他情形等。</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val="0"/>
          <w:bCs w:val="0"/>
          <w:sz w:val="24"/>
          <w:szCs w:val="24"/>
          <w:u w:val="single"/>
          <w:lang w:val="en-US"/>
        </w:rPr>
      </w:pPr>
      <w:r>
        <w:rPr>
          <w:rFonts w:hint="eastAsia" w:ascii="仿宋" w:hAnsi="仿宋" w:eastAsia="仿宋" w:cs="仿宋"/>
          <w:b/>
          <w:bCs/>
          <w:kern w:val="2"/>
          <w:sz w:val="24"/>
          <w:szCs w:val="24"/>
          <w:lang w:val="en-US" w:eastAsia="zh-CN" w:bidi="ar-SA"/>
        </w:rPr>
        <w:t>（七）</w:t>
      </w:r>
      <w:r>
        <w:rPr>
          <w:rFonts w:hint="eastAsia" w:ascii="仿宋" w:hAnsi="仿宋" w:eastAsia="仿宋" w:cs="仿宋"/>
          <w:b w:val="0"/>
          <w:bCs w:val="0"/>
          <w:snapToGrid w:val="0"/>
          <w:kern w:val="0"/>
          <w:sz w:val="24"/>
          <w:szCs w:val="24"/>
          <w:lang w:val="en-US" w:eastAsia="zh-CN"/>
        </w:rPr>
        <w:t>其他要求：</w:t>
      </w:r>
      <w:r>
        <w:rPr>
          <w:rFonts w:hint="eastAsia" w:ascii="仿宋" w:hAnsi="仿宋" w:eastAsia="仿宋" w:cs="仿宋"/>
          <w:b w:val="0"/>
          <w:bCs w:val="0"/>
          <w:snapToGrid w:val="0"/>
          <w:kern w:val="0"/>
          <w:sz w:val="24"/>
          <w:szCs w:val="24"/>
          <w:u w:val="single"/>
          <w:lang w:val="en-US" w:eastAsia="zh-CN"/>
        </w:rPr>
        <w:t xml:space="preserve">           /             </w:t>
      </w:r>
      <w:r>
        <w:rPr>
          <w:rFonts w:hint="eastAsia" w:ascii="仿宋" w:hAnsi="仿宋" w:eastAsia="仿宋" w:cs="仿宋"/>
          <w:b w:val="0"/>
          <w:bCs w:val="0"/>
          <w:snapToGrid w:val="0"/>
          <w:kern w:val="0"/>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w:t>
      </w:r>
      <w:r>
        <w:rPr>
          <w:rFonts w:hint="eastAsia" w:ascii="仿宋" w:hAnsi="仿宋" w:eastAsia="仿宋" w:cs="仿宋"/>
          <w:sz w:val="24"/>
          <w:highlight w:val="none"/>
          <w:lang w:val="en-US" w:eastAsia="zh-CN"/>
        </w:rPr>
        <w:t>经评审后，有效报价不足三家时重新采购；</w:t>
      </w:r>
      <w:r>
        <w:rPr>
          <w:rFonts w:hint="eastAsia" w:ascii="仿宋" w:hAnsi="仿宋" w:eastAsia="仿宋" w:cs="仿宋"/>
          <w:sz w:val="24"/>
          <w:highlight w:val="none"/>
        </w:rPr>
        <w:t>在符合采购</w:t>
      </w:r>
      <w:r>
        <w:rPr>
          <w:rFonts w:hint="eastAsia" w:ascii="仿宋" w:hAnsi="仿宋" w:eastAsia="仿宋" w:cs="仿宋"/>
          <w:sz w:val="24"/>
        </w:rPr>
        <w:t>需求、质量和服务相等的前提下，确定</w:t>
      </w:r>
      <w:r>
        <w:rPr>
          <w:rFonts w:hint="eastAsia" w:ascii="仿宋" w:hAnsi="仿宋" w:eastAsia="仿宋" w:cs="仿宋"/>
          <w:b/>
          <w:sz w:val="24"/>
        </w:rPr>
        <w:t>最低报价</w:t>
      </w:r>
      <w:r>
        <w:rPr>
          <w:rFonts w:hint="eastAsia" w:ascii="仿宋" w:hAnsi="仿宋" w:eastAsia="仿宋" w:cs="仿宋"/>
          <w:sz w:val="24"/>
        </w:rPr>
        <w:t>的供应商为成交供应商；</w:t>
      </w:r>
    </w:p>
    <w:p>
      <w:pPr>
        <w:pStyle w:val="2"/>
        <w:rPr>
          <w:rFonts w:hint="eastAsia" w:ascii="仿宋" w:hAnsi="仿宋" w:eastAsia="仿宋" w:cs="仿宋"/>
        </w:rPr>
      </w:pPr>
    </w:p>
    <w:p>
      <w:pPr>
        <w:spacing w:line="36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附件：《报价函格式》</w:t>
      </w:r>
    </w:p>
    <w:p>
      <w:pPr>
        <w:pStyle w:val="2"/>
        <w:rPr>
          <w:rFonts w:hint="eastAsia" w:ascii="仿宋" w:hAnsi="仿宋" w:eastAsia="仿宋" w:cs="仿宋"/>
          <w:snapToGrid w:val="0"/>
          <w:kern w:val="0"/>
          <w:sz w:val="24"/>
          <w:szCs w:val="24"/>
          <w:lang w:eastAsia="zh-CN"/>
        </w:rPr>
      </w:pPr>
    </w:p>
    <w:p>
      <w:pPr>
        <w:rPr>
          <w:rFonts w:hint="eastAsia" w:ascii="仿宋" w:hAnsi="仿宋" w:eastAsia="仿宋" w:cs="仿宋"/>
          <w:snapToGrid w:val="0"/>
          <w:kern w:val="0"/>
          <w:sz w:val="24"/>
          <w:szCs w:val="24"/>
          <w:lang w:eastAsia="zh-CN"/>
        </w:rPr>
      </w:pPr>
    </w:p>
    <w:p>
      <w:pPr>
        <w:pStyle w:val="2"/>
        <w:widowControl w:val="0"/>
        <w:numPr>
          <w:ilvl w:val="0"/>
          <w:numId w:val="0"/>
        </w:numPr>
        <w:jc w:val="both"/>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四川济通工程试验检测有限公司</w:t>
      </w: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br w:type="page"/>
      </w: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宜宾市2023年普通省道养护工程项目设计（含路况检测调查）检测取芯劳务配合</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pStyle w:val="2"/>
        <w:rPr>
          <w:rFonts w:hint="eastAsia" w:ascii="仿宋" w:hAnsi="仿宋" w:eastAsia="仿宋" w:cs="仿宋"/>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宜宾市2023年普通省道养护工程项目设计（含路况检测调查）检测取芯劳务配合</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7"/>
        <w:tblW w:w="548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253"/>
        <w:gridCol w:w="1371"/>
        <w:gridCol w:w="1152"/>
        <w:gridCol w:w="1560"/>
        <w:gridCol w:w="791"/>
        <w:gridCol w:w="84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59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225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项目</w:t>
            </w:r>
          </w:p>
        </w:tc>
        <w:tc>
          <w:tcPr>
            <w:tcW w:w="1371"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需求数量</w:t>
            </w:r>
          </w:p>
        </w:tc>
        <w:tc>
          <w:tcPr>
            <w:tcW w:w="1152"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lang w:val="en-US" w:eastAsia="zh-CN"/>
              </w:rPr>
              <w:t>单位</w:t>
            </w:r>
          </w:p>
        </w:tc>
        <w:tc>
          <w:tcPr>
            <w:tcW w:w="1560"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最高单价（元）</w:t>
            </w:r>
          </w:p>
        </w:tc>
        <w:tc>
          <w:tcPr>
            <w:tcW w:w="791"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提供数量</w:t>
            </w:r>
          </w:p>
        </w:tc>
        <w:tc>
          <w:tcPr>
            <w:tcW w:w="842" w:type="dxa"/>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color w:val="000000"/>
                <w:kern w:val="0"/>
                <w:szCs w:val="21"/>
                <w:lang w:val="en-US" w:eastAsia="zh-CN"/>
              </w:rPr>
              <w:t>单价</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c>
          <w:tcPr>
            <w:tcW w:w="794"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小计</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1</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取芯</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100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个</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330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2</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车辆费</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13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台班</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420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3</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人员</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26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人次</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220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合计</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元）</w:t>
            </w:r>
          </w:p>
        </w:tc>
        <w:tc>
          <w:tcPr>
            <w:tcW w:w="6510" w:type="dxa"/>
            <w:gridSpan w:val="6"/>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6510" w:type="dxa"/>
            <w:gridSpan w:val="6"/>
            <w:vAlign w:val="center"/>
          </w:tcPr>
          <w:p>
            <w:pPr>
              <w:widowControl/>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1、最终以单价乘以实际发生的台班数为总价结算；</w:t>
            </w:r>
          </w:p>
          <w:p>
            <w:pPr>
              <w:widowControl/>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2、报价中包含驾驶员及技术人员食宿及保险。</w:t>
            </w:r>
          </w:p>
          <w:p>
            <w:pPr>
              <w:widowControl/>
              <w:rPr>
                <w:rFonts w:hint="eastAsia"/>
              </w:rPr>
            </w:pPr>
          </w:p>
          <w:p>
            <w:pPr>
              <w:pStyle w:val="2"/>
              <w:rPr>
                <w:rFonts w:hint="eastAsia"/>
              </w:rPr>
            </w:pPr>
          </w:p>
          <w:p>
            <w:pPr>
              <w:rPr>
                <w:rFonts w:hint="eastAsia"/>
              </w:rPr>
            </w:pPr>
          </w:p>
        </w:tc>
      </w:tr>
    </w:tbl>
    <w:p>
      <w:pPr>
        <w:snapToGrid w:val="0"/>
        <w:spacing w:line="360" w:lineRule="auto"/>
        <w:ind w:firstLine="480" w:firstLineChars="200"/>
        <w:rPr>
          <w:rFonts w:hint="eastAsia" w:ascii="仿宋" w:hAnsi="仿宋" w:eastAsia="仿宋" w:cs="仿宋"/>
          <w:lang w:val="en-US" w:eastAsia="zh-CN"/>
        </w:rPr>
      </w:pPr>
      <w:r>
        <w:rPr>
          <w:rFonts w:hint="eastAsia" w:ascii="仿宋" w:hAnsi="仿宋" w:eastAsia="仿宋" w:cs="仿宋"/>
          <w:sz w:val="24"/>
          <w:lang w:val="en-US" w:eastAsia="zh-CN"/>
        </w:rPr>
        <w:t>注：报价表中注明此报价是否含税，发票类型及税率</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kern w:val="0"/>
          <w:sz w:val="24"/>
          <w:szCs w:val="24"/>
        </w:rPr>
        <w:t xml:space="preserve">与项目进度一致 </w:t>
      </w:r>
      <w:r>
        <w:rPr>
          <w:rFonts w:hint="eastAsia" w:ascii="仿宋" w:hAnsi="仿宋" w:eastAsia="仿宋" w:cs="仿宋"/>
          <w:kern w:val="0"/>
          <w:sz w:val="24"/>
          <w:szCs w:val="24"/>
          <w:lang w:eastAsia="zh-CN"/>
        </w:rPr>
        <w:t>。</w:t>
      </w:r>
    </w:p>
    <w:p>
      <w:pPr>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三、服务承诺</w:t>
      </w:r>
      <w:r>
        <w:rPr>
          <w:rFonts w:hint="eastAsia" w:ascii="仿宋" w:hAnsi="仿宋" w:eastAsia="仿宋" w:cs="仿宋"/>
          <w:sz w:val="24"/>
          <w:lang w:eastAsia="zh-CN"/>
        </w:rPr>
        <w:t>（</w:t>
      </w:r>
      <w:r>
        <w:rPr>
          <w:rFonts w:hint="eastAsia" w:ascii="仿宋" w:hAnsi="仿宋" w:eastAsia="仿宋" w:cs="仿宋"/>
          <w:sz w:val="24"/>
          <w:lang w:val="en-US" w:eastAsia="zh-CN"/>
        </w:rPr>
        <w:t>附后）</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w:t>
      </w:r>
      <w:r>
        <w:rPr>
          <w:rFonts w:hint="eastAsia" w:ascii="仿宋" w:hAnsi="仿宋" w:eastAsia="仿宋" w:cs="仿宋"/>
          <w:sz w:val="24"/>
          <w:lang w:val="en-US" w:eastAsia="zh-CN"/>
        </w:rPr>
        <w:t>附后</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5520" w:firstLineChars="2300"/>
        <w:rPr>
          <w:rFonts w:hint="eastAsia" w:ascii="仿宋" w:hAnsi="仿宋" w:eastAsia="仿宋" w:cs="仿宋"/>
          <w:sz w:val="24"/>
        </w:rPr>
      </w:pPr>
      <w:r>
        <w:rPr>
          <w:rFonts w:hint="eastAsia" w:ascii="仿宋" w:hAnsi="仿宋" w:eastAsia="仿宋" w:cs="仿宋"/>
          <w:sz w:val="24"/>
        </w:rPr>
        <w:t>20   年  月  日</w:t>
      </w:r>
    </w:p>
    <w:p>
      <w:pPr>
        <w:spacing w:line="360" w:lineRule="auto"/>
        <w:jc w:val="both"/>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2"/>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宜宾市2023年普通省道养护工程项目设计（含路况检测调查）检测取芯劳务配合</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3"/>
        <w:spacing w:line="360" w:lineRule="auto"/>
        <w:ind w:firstLine="4080" w:firstLineChars="1700"/>
        <w:rPr>
          <w:rFonts w:hint="eastAsia" w:ascii="仿宋" w:hAnsi="仿宋" w:eastAsia="仿宋" w:cs="仿宋"/>
          <w:sz w:val="24"/>
          <w:szCs w:val="24"/>
          <w:u w:val="none"/>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3"/>
        <w:ind w:left="0" w:leftChars="0" w:firstLine="3199" w:firstLineChars="1333"/>
        <w:rPr>
          <w:rFonts w:hint="default" w:ascii="仿宋_GB2312" w:hAnsi="Times New Roman" w:eastAsia="仿宋_GB2312"/>
          <w:sz w:val="24"/>
          <w:u w:val="none"/>
          <w:lang w:val="en-US" w:eastAsia="zh-CN"/>
        </w:rPr>
      </w:pPr>
    </w:p>
    <w:p>
      <w:pPr>
        <w:spacing w:line="360" w:lineRule="auto"/>
        <w:jc w:val="both"/>
        <w:rPr>
          <w:rFonts w:hint="eastAsia" w:ascii="仿宋_GB2312" w:hAnsi="宋体" w:eastAsia="仿宋_GB2312" w:cs="Times New Roman"/>
          <w:b/>
          <w:sz w:val="32"/>
          <w:szCs w:val="32"/>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GMwYTk4NzZhNDY5ZTMyMTk5M2RkYmM4MDM4ZjUifQ=="/>
  </w:docVars>
  <w:rsids>
    <w:rsidRoot w:val="5F1F34E3"/>
    <w:rsid w:val="02942404"/>
    <w:rsid w:val="033F2256"/>
    <w:rsid w:val="03C63196"/>
    <w:rsid w:val="03F9242D"/>
    <w:rsid w:val="06D02E4A"/>
    <w:rsid w:val="06F541A8"/>
    <w:rsid w:val="0AB75CDA"/>
    <w:rsid w:val="0DBE7060"/>
    <w:rsid w:val="0F4420D3"/>
    <w:rsid w:val="103B148C"/>
    <w:rsid w:val="11DC06BC"/>
    <w:rsid w:val="12AB3445"/>
    <w:rsid w:val="14950AC3"/>
    <w:rsid w:val="157A4BCB"/>
    <w:rsid w:val="175060B8"/>
    <w:rsid w:val="1E6A4D38"/>
    <w:rsid w:val="1EDA3E8B"/>
    <w:rsid w:val="235C1560"/>
    <w:rsid w:val="23B27BE5"/>
    <w:rsid w:val="24881BE9"/>
    <w:rsid w:val="249430FA"/>
    <w:rsid w:val="26502372"/>
    <w:rsid w:val="26E86AD9"/>
    <w:rsid w:val="2AB1072F"/>
    <w:rsid w:val="2C7366F4"/>
    <w:rsid w:val="32EC3750"/>
    <w:rsid w:val="372F03A5"/>
    <w:rsid w:val="37307DA0"/>
    <w:rsid w:val="37C151D0"/>
    <w:rsid w:val="39CB7855"/>
    <w:rsid w:val="3F3F5D50"/>
    <w:rsid w:val="3FDB61E8"/>
    <w:rsid w:val="432706DD"/>
    <w:rsid w:val="4575519B"/>
    <w:rsid w:val="4589013F"/>
    <w:rsid w:val="46BD7ED2"/>
    <w:rsid w:val="46C92DA7"/>
    <w:rsid w:val="47CA6EB9"/>
    <w:rsid w:val="48E55F68"/>
    <w:rsid w:val="49471525"/>
    <w:rsid w:val="49C23AFF"/>
    <w:rsid w:val="4ABE7E5A"/>
    <w:rsid w:val="4B5854EA"/>
    <w:rsid w:val="4C9E0166"/>
    <w:rsid w:val="4F237F30"/>
    <w:rsid w:val="5224120F"/>
    <w:rsid w:val="533F6C50"/>
    <w:rsid w:val="549B0CE2"/>
    <w:rsid w:val="56B81ABD"/>
    <w:rsid w:val="594F3559"/>
    <w:rsid w:val="5E194F4F"/>
    <w:rsid w:val="5F1F34E3"/>
    <w:rsid w:val="61CA1DFD"/>
    <w:rsid w:val="64446C79"/>
    <w:rsid w:val="64FC7AAF"/>
    <w:rsid w:val="69F87F0C"/>
    <w:rsid w:val="6B2E001D"/>
    <w:rsid w:val="709C133C"/>
    <w:rsid w:val="72FF658C"/>
    <w:rsid w:val="762F6C5A"/>
    <w:rsid w:val="774F5AAF"/>
    <w:rsid w:val="79D95552"/>
    <w:rsid w:val="7B2B7821"/>
    <w:rsid w:val="7CF5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annotation text"/>
    <w:basedOn w:val="1"/>
    <w:qFormat/>
    <w:uiPriority w:val="0"/>
    <w:pPr>
      <w:jc w:val="left"/>
    </w:p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9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2"/>
      <w:szCs w:val="22"/>
      <w:u w:val="none"/>
    </w:rPr>
  </w:style>
  <w:style w:type="character" w:customStyle="1" w:styleId="14">
    <w:name w:val="font71"/>
    <w:basedOn w:val="8"/>
    <w:qFormat/>
    <w:uiPriority w:val="0"/>
    <w:rPr>
      <w:rFonts w:hint="eastAsia" w:ascii="宋体" w:hAnsi="宋体" w:eastAsia="宋体" w:cs="宋体"/>
      <w:color w:val="000000"/>
      <w:sz w:val="18"/>
      <w:szCs w:val="18"/>
      <w:u w:val="none"/>
    </w:rPr>
  </w:style>
  <w:style w:type="character" w:customStyle="1" w:styleId="15">
    <w:name w:val="font61"/>
    <w:basedOn w:val="8"/>
    <w:qFormat/>
    <w:uiPriority w:val="0"/>
    <w:rPr>
      <w:rFonts w:hint="default" w:ascii="Times New Roman" w:hAnsi="Times New Roman" w:cs="Times New Roman"/>
      <w:color w:val="000000"/>
      <w:sz w:val="18"/>
      <w:szCs w:val="18"/>
      <w:u w:val="none"/>
    </w:rPr>
  </w:style>
  <w:style w:type="character" w:customStyle="1" w:styleId="16">
    <w:name w:val="font12"/>
    <w:basedOn w:val="8"/>
    <w:qFormat/>
    <w:uiPriority w:val="0"/>
    <w:rPr>
      <w:rFonts w:hint="eastAsia" w:ascii="宋体" w:hAnsi="宋体" w:eastAsia="宋体" w:cs="宋体"/>
      <w:color w:val="000000"/>
      <w:sz w:val="22"/>
      <w:szCs w:val="22"/>
      <w:u w:val="none"/>
    </w:rPr>
  </w:style>
  <w:style w:type="character" w:customStyle="1" w:styleId="17">
    <w:name w:val="font31"/>
    <w:basedOn w:val="8"/>
    <w:qFormat/>
    <w:uiPriority w:val="0"/>
    <w:rPr>
      <w:rFonts w:hint="default" w:ascii="Times New Roman" w:hAnsi="Times New Roman" w:cs="Times New Roman"/>
      <w:color w:val="000000"/>
      <w:sz w:val="22"/>
      <w:szCs w:val="22"/>
      <w:u w:val="none"/>
    </w:rPr>
  </w:style>
  <w:style w:type="character" w:customStyle="1" w:styleId="18">
    <w:name w:val="font21"/>
    <w:basedOn w:val="8"/>
    <w:qFormat/>
    <w:uiPriority w:val="0"/>
    <w:rPr>
      <w:rFonts w:hint="default" w:ascii="Times New Roman" w:hAnsi="Times New Roman" w:cs="Times New Roman"/>
      <w:color w:val="000000"/>
      <w:sz w:val="21"/>
      <w:szCs w:val="21"/>
      <w:u w:val="none"/>
    </w:rPr>
  </w:style>
  <w:style w:type="character" w:customStyle="1" w:styleId="19">
    <w:name w:val="font01"/>
    <w:basedOn w:val="8"/>
    <w:qFormat/>
    <w:uiPriority w:val="0"/>
    <w:rPr>
      <w:rFonts w:hint="eastAsia" w:ascii="宋体" w:hAnsi="宋体" w:eastAsia="宋体" w:cs="宋体"/>
      <w:b/>
      <w:bCs/>
      <w:color w:val="000000"/>
      <w:sz w:val="22"/>
      <w:szCs w:val="22"/>
      <w:u w:val="none"/>
    </w:rPr>
  </w:style>
  <w:style w:type="character" w:customStyle="1" w:styleId="20">
    <w:name w:val="font51"/>
    <w:basedOn w:val="8"/>
    <w:qFormat/>
    <w:uiPriority w:val="0"/>
    <w:rPr>
      <w:rFonts w:hint="eastAsia" w:ascii="宋体" w:hAnsi="宋体" w:eastAsia="宋体" w:cs="宋体"/>
      <w:color w:val="000000"/>
      <w:sz w:val="22"/>
      <w:szCs w:val="22"/>
      <w:u w:val="none"/>
    </w:rPr>
  </w:style>
  <w:style w:type="character" w:customStyle="1" w:styleId="21">
    <w:name w:val="font41"/>
    <w:basedOn w:val="8"/>
    <w:qFormat/>
    <w:uiPriority w:val="0"/>
    <w:rPr>
      <w:rFonts w:hint="default" w:ascii="Times New Roman" w:hAnsi="Times New Roman" w:cs="Times New Roman"/>
      <w:color w:val="000000"/>
      <w:sz w:val="22"/>
      <w:szCs w:val="22"/>
      <w:u w:val="none"/>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2276</Words>
  <Characters>2356</Characters>
  <Lines>0</Lines>
  <Paragraphs>0</Paragraphs>
  <TotalTime>0</TotalTime>
  <ScaleCrop>false</ScaleCrop>
  <LinksUpToDate>false</LinksUpToDate>
  <CharactersWithSpaces>2933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2023-03-06T01:29:00Z</cp:lastPrinted>
  <dcterms:modified xsi:type="dcterms:W3CDTF">2023-04-03T01:31:26Z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14D57DC22C7B4649A70AE246128D634A_13</vt:lpwstr>
  </property>
  <property fmtid="{D5CDD505-2E9C-101B-9397-08002B2CF9AE}" pid="4" name="commondata">
    <vt:lpwstr>eyJoZGlkIjoiZjJhZGYxZDNjYTFmOTQ1ZDI2ZTllYmYxMTM4OTdhNTAifQ==</vt:lpwstr>
  </property>
</Properties>
</file>