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仿宋_GB2312"/>
          <w:sz w:val="32"/>
          <w:szCs w:val="32"/>
        </w:rPr>
      </w:pPr>
      <w:bookmarkStart w:id="4" w:name="_GoBack"/>
      <w:bookmarkEnd w:id="4"/>
      <w:r>
        <w:rPr>
          <w:rFonts w:hint="eastAsia" w:eastAsia="仿宋_GB2312"/>
          <w:sz w:val="32"/>
          <w:szCs w:val="32"/>
        </w:rPr>
        <w:t>报价函格式</w:t>
      </w: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pStyle w:val="2"/>
        <w:rPr>
          <w:rFonts w:hint="eastAsia" w:eastAsia="仿宋_GB2312"/>
          <w:sz w:val="32"/>
          <w:szCs w:val="32"/>
        </w:rPr>
      </w:pPr>
    </w:p>
    <w:p>
      <w:pPr>
        <w:rPr>
          <w:rFonts w:hint="eastAsia"/>
        </w:rPr>
      </w:pPr>
    </w:p>
    <w:p>
      <w:pPr>
        <w:spacing w:line="600" w:lineRule="exact"/>
        <w:jc w:val="center"/>
        <w:rPr>
          <w:rFonts w:hint="eastAsia" w:eastAsia="仿宋_GB2312"/>
          <w:sz w:val="32"/>
          <w:szCs w:val="32"/>
        </w:rPr>
      </w:pPr>
    </w:p>
    <w:p>
      <w:pPr>
        <w:spacing w:line="600" w:lineRule="exact"/>
        <w:jc w:val="center"/>
        <w:rPr>
          <w:rFonts w:hint="eastAsia" w:eastAsia="仿宋_GB2312"/>
          <w:b/>
          <w:bCs/>
          <w:sz w:val="36"/>
          <w:szCs w:val="36"/>
        </w:rPr>
      </w:pPr>
      <w:r>
        <w:rPr>
          <w:rFonts w:hint="eastAsia" w:eastAsia="仿宋_GB2312"/>
          <w:b/>
          <w:bCs/>
          <w:sz w:val="36"/>
          <w:szCs w:val="36"/>
          <w:u w:val="single"/>
        </w:rPr>
        <w:t xml:space="preserve">           </w:t>
      </w:r>
      <w:r>
        <w:rPr>
          <w:rFonts w:hint="eastAsia" w:eastAsia="仿宋_GB2312"/>
          <w:b/>
          <w:bCs/>
          <w:sz w:val="36"/>
          <w:szCs w:val="36"/>
        </w:rPr>
        <w:t>项目报价函</w:t>
      </w: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pStyle w:val="2"/>
        <w:rPr>
          <w:rFonts w:hint="eastAsia"/>
        </w:rPr>
      </w:pPr>
    </w:p>
    <w:p>
      <w:pPr>
        <w:spacing w:line="600" w:lineRule="exact"/>
        <w:jc w:val="center"/>
        <w:rPr>
          <w:rFonts w:hint="eastAsia" w:eastAsia="仿宋_GB2312"/>
          <w:b/>
          <w:bCs/>
          <w:sz w:val="36"/>
          <w:szCs w:val="36"/>
        </w:rPr>
      </w:pPr>
    </w:p>
    <w:p>
      <w:pPr>
        <w:spacing w:line="600" w:lineRule="exact"/>
        <w:jc w:val="both"/>
        <w:rPr>
          <w:rFonts w:hint="eastAsia" w:eastAsia="仿宋_GB2312"/>
          <w:b/>
          <w:bCs/>
          <w:sz w:val="36"/>
          <w:szCs w:val="36"/>
        </w:rPr>
      </w:pPr>
    </w:p>
    <w:p>
      <w:pPr>
        <w:pStyle w:val="2"/>
        <w:rPr>
          <w:rFonts w:hint="eastAsia"/>
        </w:rPr>
      </w:pPr>
    </w:p>
    <w:p>
      <w:pPr>
        <w:spacing w:line="600" w:lineRule="exact"/>
        <w:jc w:val="center"/>
        <w:rPr>
          <w:rFonts w:hint="eastAsia" w:eastAsia="仿宋_GB2312"/>
          <w:b/>
          <w:bCs/>
          <w:sz w:val="36"/>
          <w:szCs w:val="36"/>
        </w:rPr>
      </w:pPr>
    </w:p>
    <w:p>
      <w:pPr>
        <w:spacing w:line="600" w:lineRule="exact"/>
        <w:jc w:val="both"/>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ind w:firstLine="2168" w:firstLineChars="600"/>
        <w:rPr>
          <w:rFonts w:hint="eastAsia" w:eastAsia="仿宋_GB2312"/>
          <w:b/>
          <w:bCs/>
          <w:sz w:val="36"/>
          <w:szCs w:val="36"/>
        </w:rPr>
      </w:pPr>
      <w:r>
        <w:rPr>
          <w:rFonts w:hint="eastAsia" w:eastAsia="仿宋_GB2312"/>
          <w:b/>
          <w:bCs/>
          <w:sz w:val="36"/>
          <w:szCs w:val="36"/>
        </w:rPr>
        <w:t>单位名称（盖章）：</w:t>
      </w:r>
    </w:p>
    <w:p>
      <w:pPr>
        <w:spacing w:line="600" w:lineRule="exact"/>
        <w:ind w:firstLine="2168" w:firstLineChars="600"/>
        <w:rPr>
          <w:rFonts w:hint="eastAsia"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rPr>
          <w:rFonts w:hint="eastAsia"/>
        </w:rPr>
      </w:pPr>
    </w:p>
    <w:p>
      <w:pPr>
        <w:pStyle w:val="2"/>
        <w:rPr>
          <w:rFonts w:hint="eastAsia"/>
        </w:rPr>
      </w:pPr>
    </w:p>
    <w:p>
      <w:pPr>
        <w:spacing w:line="600" w:lineRule="exact"/>
        <w:rPr>
          <w:rFonts w:hint="eastAsia" w:eastAsia="仿宋_GB2312"/>
          <w:b/>
          <w:bCs/>
          <w:sz w:val="36"/>
          <w:szCs w:val="36"/>
        </w:rPr>
      </w:pPr>
    </w:p>
    <w:p>
      <w:pPr>
        <w:pStyle w:val="2"/>
        <w:rPr>
          <w:rFonts w:hint="eastAsia" w:eastAsia="仿宋_GB2312"/>
          <w:b/>
          <w:bCs/>
          <w:sz w:val="36"/>
          <w:szCs w:val="36"/>
        </w:rPr>
      </w:pPr>
    </w:p>
    <w:p>
      <w:pPr>
        <w:spacing w:line="600" w:lineRule="exact"/>
        <w:jc w:val="center"/>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jc w:val="left"/>
        <w:rPr>
          <w:rFonts w:hint="eastAsia" w:eastAsia="仿宋_GB2312"/>
          <w:sz w:val="36"/>
          <w:szCs w:val="36"/>
        </w:rPr>
      </w:pPr>
      <w:r>
        <w:rPr>
          <w:rFonts w:hint="eastAsia" w:eastAsia="仿宋_GB2312"/>
          <w:sz w:val="36"/>
          <w:szCs w:val="36"/>
        </w:rPr>
        <w:t>资质证书</w:t>
      </w:r>
      <w:r>
        <w:rPr>
          <w:rFonts w:eastAsia="仿宋_GB2312"/>
          <w:sz w:val="36"/>
          <w:szCs w:val="36"/>
        </w:rPr>
        <w:t>………………………………………………</w:t>
      </w:r>
      <w:r>
        <w:rPr>
          <w:rFonts w:hint="eastAsia" w:eastAsia="仿宋_GB2312"/>
          <w:sz w:val="36"/>
          <w:szCs w:val="36"/>
        </w:rPr>
        <w:t>5</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pStyle w:val="2"/>
        <w:rPr>
          <w:rFonts w:hint="eastAsia"/>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pStyle w:val="2"/>
        <w:rPr>
          <w:rFonts w:hint="eastAsia" w:eastAsia="仿宋_GB2312"/>
          <w:sz w:val="36"/>
          <w:szCs w:val="36"/>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jc w:val="center"/>
        <w:rPr>
          <w:rFonts w:hint="eastAsia" w:ascii="仿宋_GB2312" w:hAnsi="宋体" w:eastAsia="黑体"/>
          <w:b/>
          <w:sz w:val="32"/>
          <w:szCs w:val="32"/>
        </w:rPr>
      </w:pPr>
      <w:r>
        <w:rPr>
          <w:rFonts w:hint="eastAsia" w:ascii="仿宋_GB2312" w:hAnsi="宋体" w:eastAsia="黑体"/>
          <w:b/>
          <w:sz w:val="32"/>
          <w:szCs w:val="32"/>
        </w:rPr>
        <w:t>一  报价函</w:t>
      </w:r>
    </w:p>
    <w:p>
      <w:pPr>
        <w:rPr>
          <w:rFonts w:hint="eastAsia"/>
          <w:sz w:val="28"/>
          <w:szCs w:val="28"/>
        </w:rPr>
      </w:pP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（项目名称）</w:t>
      </w:r>
      <w:r>
        <w:rPr>
          <w:rFonts w:hint="eastAsia" w:ascii="仿宋_GB2312" w:eastAsia="仿宋_GB2312"/>
          <w:sz w:val="24"/>
          <w:u w:val="single"/>
          <w:lang w:eastAsia="zh-CN"/>
        </w:rPr>
        <w:t>（采购编号）</w:t>
      </w:r>
      <w:r>
        <w:rPr>
          <w:rFonts w:hint="eastAsia" w:ascii="仿宋_GB2312" w:eastAsia="仿宋_GB2312"/>
          <w:sz w:val="24"/>
          <w:u w:val="single"/>
          <w:lang w:val="en-US" w:eastAsia="zh-CN"/>
        </w:rPr>
        <w:t xml:space="preserve">              </w:t>
      </w:r>
      <w:r>
        <w:rPr>
          <w:rFonts w:hint="eastAsia" w:ascii="仿宋_GB2312" w:eastAsia="仿宋_GB2312"/>
          <w:sz w:val="24"/>
        </w:rPr>
        <w:t>询价函，接受贵方邀请函提出的各项要求，自愿参与该项目报价。</w:t>
      </w:r>
    </w:p>
    <w:p>
      <w:pPr>
        <w:numPr>
          <w:ilvl w:val="0"/>
          <w:numId w:val="1"/>
        </w:num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报价表</w:t>
      </w:r>
    </w:p>
    <w:tbl>
      <w:tblPr>
        <w:tblStyle w:val="21"/>
        <w:tblW w:w="83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670"/>
        <w:gridCol w:w="1978"/>
        <w:gridCol w:w="954"/>
        <w:gridCol w:w="989"/>
        <w:gridCol w:w="1045"/>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检测类别</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检测参数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数量（组）</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单价（元）</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w:t>
            </w:r>
            <w:r>
              <w:rPr>
                <w:rFonts w:hint="default" w:ascii="仿宋_GB2312" w:hAnsi="宋体" w:eastAsia="仿宋_GB2312" w:cs="仿宋_GB2312"/>
                <w:i w:val="0"/>
                <w:iCs w:val="0"/>
                <w:color w:val="000000"/>
                <w:kern w:val="0"/>
                <w:sz w:val="24"/>
                <w:szCs w:val="24"/>
                <w:u w:val="none"/>
                <w:lang w:val="en-US" w:eastAsia="zh-CN" w:bidi="ar"/>
              </w:rPr>
              <w:t>计（元）</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岩石</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含水量</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吸水率</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饱水率</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密度</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450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抗压</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480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变形</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比重</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岩块波速</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岩石不规则制样</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0</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岩石规则制样</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岩石点荷载</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土样</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土常规</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450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洗筛颗分</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自由膨胀率</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膨胀力</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膨胀率(50kPa)</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固结快剪</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固结/次固结系数(级)</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液塑限</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有机质</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渗透</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粘粒含量</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反复剪</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大小颗分</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轻型击实</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重型击实</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三轴UU</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三轴CD</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三轴CU</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无侧限抗压(灵敏度)</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回弹指数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砂休止角</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回弹模量</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承载比CBR</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砂的相对密度</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土的腐蚀性</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土的标准吸湿含水率</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中溶盐</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难溶盐</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水质简分析</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36"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本报价税率为</w:t>
            </w:r>
            <w:r>
              <w:rPr>
                <w:rFonts w:hint="eastAsia" w:ascii="仿宋_GB2312" w:hAnsi="仿宋_GB2312" w:eastAsia="仿宋_GB2312" w:cs="仿宋_GB2312"/>
                <w:kern w:val="0"/>
                <w:sz w:val="24"/>
                <w:szCs w:val="24"/>
                <w:u w:val="single"/>
                <w:lang w:val="en-US" w:eastAsia="zh-CN" w:bidi="ar-SA"/>
              </w:rPr>
              <w:t xml:space="preserve">      </w:t>
            </w:r>
            <w:r>
              <w:rPr>
                <w:rFonts w:hint="eastAsia" w:ascii="仿宋_GB2312" w:hAnsi="仿宋_GB2312" w:eastAsia="仿宋_GB2312" w:cs="仿宋_GB2312"/>
                <w:kern w:val="0"/>
                <w:sz w:val="24"/>
                <w:szCs w:val="24"/>
                <w:lang w:val="en-US" w:eastAsia="zh-CN" w:bidi="ar-SA"/>
              </w:rPr>
              <w:t>%；</w:t>
            </w:r>
          </w:p>
          <w:p>
            <w:pPr>
              <w:snapToGrid w:val="0"/>
              <w:spacing w:line="360" w:lineRule="auto"/>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发票为国家正规的增值税专票□，普票□。</w:t>
            </w:r>
          </w:p>
          <w:p>
            <w:pPr>
              <w:jc w:val="both"/>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合计（大写）：</w:t>
            </w:r>
            <w:r>
              <w:rPr>
                <w:rFonts w:hint="eastAsia" w:ascii="仿宋_GB2312" w:hAnsi="仿宋_GB2312" w:eastAsia="仿宋_GB2312" w:cs="仿宋_GB2312"/>
                <w:i w:val="0"/>
                <w:iCs w:val="0"/>
                <w:color w:val="000000"/>
                <w:kern w:val="0"/>
                <w:sz w:val="22"/>
                <w:szCs w:val="22"/>
                <w:u w:val="singl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pStyle w:val="2"/>
        <w:numPr>
          <w:ilvl w:val="0"/>
          <w:numId w:val="0"/>
        </w:numPr>
        <w:rPr>
          <w:rFonts w:hint="eastAsia"/>
        </w:rPr>
      </w:pPr>
    </w:p>
    <w:p>
      <w:pPr>
        <w:snapToGrid w:val="0"/>
        <w:spacing w:line="360" w:lineRule="auto"/>
        <w:ind w:firstLine="480" w:firstLineChars="200"/>
        <w:rPr>
          <w:rFonts w:hint="eastAsia" w:ascii="仿宋_GB2312" w:eastAsia="仿宋_GB2312"/>
          <w:color w:val="auto"/>
          <w:sz w:val="24"/>
          <w:lang w:eastAsia="zh-CN"/>
        </w:rPr>
      </w:pPr>
      <w:r>
        <w:rPr>
          <w:rFonts w:hint="eastAsia" w:ascii="仿宋_GB2312" w:eastAsia="仿宋_GB2312"/>
          <w:color w:val="auto"/>
          <w:sz w:val="24"/>
        </w:rPr>
        <w:t>二、工期</w:t>
      </w:r>
      <w:r>
        <w:rPr>
          <w:rFonts w:hint="eastAsia" w:ascii="仿宋_GB2312" w:eastAsia="仿宋_GB2312"/>
          <w:color w:val="auto"/>
          <w:sz w:val="24"/>
          <w:lang w:eastAsia="zh-CN"/>
        </w:rPr>
        <w:t>：</w:t>
      </w:r>
      <w:r>
        <w:rPr>
          <w:rFonts w:hint="eastAsia" w:ascii="仿宋_GB2312" w:eastAsia="仿宋_GB2312"/>
          <w:color w:val="auto"/>
          <w:sz w:val="24"/>
          <w:lang w:val="en-US" w:eastAsia="zh-CN"/>
        </w:rPr>
        <w:t>自合同签订起服务1年。</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三、服务承诺</w:t>
      </w:r>
    </w:p>
    <w:p>
      <w:pPr>
        <w:widowControl/>
        <w:spacing w:line="300" w:lineRule="auto"/>
        <w:ind w:firstLine="604" w:firstLineChars="252"/>
        <w:jc w:val="left"/>
        <w:rPr>
          <w:rFonts w:ascii="仿宋_GB2312"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、我方将严格遵守贵方的管理目标、外部采购技术要求，服从统一安排和统一指挥，并接受贵方的管理监督。</w:t>
      </w:r>
    </w:p>
    <w:p>
      <w:pPr>
        <w:widowControl/>
        <w:spacing w:line="300" w:lineRule="auto"/>
        <w:ind w:firstLine="604" w:firstLineChars="252"/>
        <w:jc w:val="left"/>
        <w:rPr>
          <w:rFonts w:ascii="仿宋_GB2312"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、我公司已知悉询价函所列要求，</w:t>
      </w:r>
      <w:r>
        <w:rPr>
          <w:rFonts w:hint="eastAsia" w:ascii="仿宋_GB2312" w:eastAsia="仿宋_GB2312"/>
          <w:color w:val="auto"/>
          <w:sz w:val="24"/>
          <w:szCs w:val="24"/>
        </w:rPr>
        <w:t>将严格按照询价函要求执行。</w:t>
      </w:r>
    </w:p>
    <w:p>
      <w:pPr>
        <w:widowControl/>
        <w:spacing w:line="300" w:lineRule="auto"/>
        <w:ind w:firstLine="604" w:firstLineChars="252"/>
        <w:jc w:val="left"/>
        <w:rPr>
          <w:rFonts w:ascii="仿宋_GB2312" w:hAnsi="宋体" w:eastAsia="仿宋_GB2312"/>
          <w:color w:val="auto"/>
          <w:sz w:val="24"/>
        </w:rPr>
      </w:pPr>
      <w:r>
        <w:rPr>
          <w:rFonts w:ascii="仿宋_GB2312" w:hAnsi="宋体" w:eastAsia="仿宋_GB2312"/>
          <w:color w:val="auto"/>
          <w:sz w:val="24"/>
        </w:rPr>
        <w:t>3</w:t>
      </w:r>
      <w:r>
        <w:rPr>
          <w:rFonts w:hint="eastAsia" w:ascii="仿宋_GB2312" w:hAnsi="宋体" w:eastAsia="仿宋_GB2312"/>
          <w:color w:val="auto"/>
          <w:sz w:val="24"/>
        </w:rPr>
        <w:t>、一旦我方成交，我方将严格履行本项目合同规定的责任和义务。</w:t>
      </w:r>
    </w:p>
    <w:p>
      <w:pPr>
        <w:widowControl/>
        <w:spacing w:line="300" w:lineRule="auto"/>
        <w:ind w:firstLine="604" w:firstLineChars="252"/>
        <w:jc w:val="left"/>
        <w:rPr>
          <w:rFonts w:ascii="仿宋_GB2312" w:hAnsi="宋体" w:eastAsia="仿宋_GB2312"/>
          <w:color w:val="auto"/>
          <w:sz w:val="24"/>
        </w:rPr>
      </w:pPr>
      <w:r>
        <w:rPr>
          <w:rFonts w:hint="eastAsia" w:ascii="仿宋_GB2312" w:eastAsia="仿宋_GB2312"/>
          <w:color w:val="auto"/>
          <w:sz w:val="24"/>
        </w:rPr>
        <w:t>4、</w:t>
      </w:r>
      <w:r>
        <w:rPr>
          <w:rFonts w:hint="eastAsia" w:ascii="仿宋_GB2312" w:hAnsi="宋体" w:eastAsia="仿宋_GB2312"/>
          <w:color w:val="auto"/>
          <w:sz w:val="24"/>
        </w:rPr>
        <w:t>我方愿意提供贵单位可能另外要求的，与报价有关的文件资料，并保证我方已提供和将要提供的文件资料是真实、准确的。</w:t>
      </w:r>
    </w:p>
    <w:p>
      <w:pPr>
        <w:widowControl/>
        <w:spacing w:line="300" w:lineRule="auto"/>
        <w:ind w:firstLine="604" w:firstLineChars="252"/>
        <w:jc w:val="left"/>
        <w:rPr>
          <w:rFonts w:ascii="仿宋_GB2312" w:eastAsia="仿宋_GB2312"/>
          <w:color w:val="auto"/>
          <w:sz w:val="24"/>
        </w:rPr>
      </w:pPr>
      <w:r>
        <w:rPr>
          <w:rFonts w:hint="eastAsia" w:ascii="仿宋_GB2312" w:eastAsia="仿宋_GB2312"/>
          <w:color w:val="auto"/>
          <w:sz w:val="24"/>
        </w:rPr>
        <w:t>5、</w:t>
      </w:r>
      <w:r>
        <w:rPr>
          <w:rFonts w:hint="eastAsia" w:ascii="仿宋_GB2312" w:hAnsi="宋体" w:eastAsia="仿宋_GB2312"/>
          <w:color w:val="auto"/>
          <w:sz w:val="24"/>
        </w:rPr>
        <w:t>我方递交的报价文件有效期为询价文件规定起算之日起</w:t>
      </w:r>
      <w:r>
        <w:rPr>
          <w:rFonts w:ascii="仿宋_GB2312" w:hAnsi="宋体" w:eastAsia="仿宋_GB2312"/>
          <w:color w:val="auto"/>
          <w:sz w:val="24"/>
        </w:rPr>
        <w:t>30</w:t>
      </w:r>
      <w:r>
        <w:rPr>
          <w:rFonts w:hint="eastAsia" w:ascii="仿宋_GB2312" w:hAnsi="宋体" w:eastAsia="仿宋_GB2312"/>
          <w:color w:val="auto"/>
          <w:sz w:val="24"/>
        </w:rPr>
        <w:t>天。</w:t>
      </w:r>
    </w:p>
    <w:p>
      <w:pPr>
        <w:widowControl/>
        <w:spacing w:line="300" w:lineRule="auto"/>
        <w:ind w:firstLine="604" w:firstLineChars="252"/>
        <w:jc w:val="left"/>
        <w:rPr>
          <w:rFonts w:hint="eastAsia"/>
          <w:color w:val="auto"/>
        </w:rPr>
      </w:pPr>
      <w:r>
        <w:rPr>
          <w:rFonts w:ascii="仿宋_GB2312" w:eastAsia="仿宋_GB2312"/>
          <w:color w:val="auto"/>
          <w:sz w:val="24"/>
        </w:rPr>
        <w:t>6</w:t>
      </w:r>
      <w:r>
        <w:rPr>
          <w:rFonts w:hint="eastAsia" w:ascii="仿宋_GB2312" w:eastAsia="仿宋_GB2312"/>
          <w:color w:val="auto"/>
          <w:sz w:val="24"/>
        </w:rPr>
        <w:t>、我公司已知悉询价函及附件中所列明的违约责任，若有违约情况，我公司自愿承担相应责任。</w:t>
      </w:r>
    </w:p>
    <w:p>
      <w:pPr>
        <w:snapToGrid w:val="0"/>
        <w:spacing w:line="360" w:lineRule="auto"/>
        <w:ind w:firstLine="4320" w:firstLineChars="1800"/>
        <w:rPr>
          <w:rFonts w:hint="eastAsia" w:ascii="仿宋_GB2312" w:eastAsia="仿宋_GB2312"/>
          <w:sz w:val="24"/>
        </w:rPr>
      </w:pPr>
    </w:p>
    <w:p>
      <w:pPr>
        <w:snapToGrid w:val="0"/>
        <w:spacing w:line="360" w:lineRule="auto"/>
        <w:ind w:firstLine="4320" w:firstLineChars="1800"/>
        <w:rPr>
          <w:rFonts w:hint="eastAsia" w:ascii="仿宋_GB2312" w:eastAsia="仿宋_GB2312"/>
          <w:sz w:val="24"/>
        </w:rPr>
      </w:pPr>
    </w:p>
    <w:p>
      <w:pPr>
        <w:snapToGrid w:val="0"/>
        <w:spacing w:line="360" w:lineRule="auto"/>
        <w:ind w:firstLine="4320" w:firstLineChars="1800"/>
        <w:rPr>
          <w:rFonts w:hint="eastAsia" w:ascii="仿宋_GB2312" w:eastAsia="仿宋_GB2312"/>
          <w:sz w:val="24"/>
        </w:rPr>
      </w:pPr>
    </w:p>
    <w:p>
      <w:pPr>
        <w:snapToGrid w:val="0"/>
        <w:spacing w:line="360" w:lineRule="auto"/>
        <w:ind w:firstLine="4320" w:firstLineChars="1800"/>
        <w:rPr>
          <w:rFonts w:hint="eastAsia" w:ascii="仿宋_GB2312" w:eastAsia="仿宋_GB2312"/>
          <w:sz w:val="24"/>
        </w:rPr>
      </w:pPr>
    </w:p>
    <w:p>
      <w:pPr>
        <w:snapToGrid w:val="0"/>
        <w:spacing w:line="360" w:lineRule="auto"/>
        <w:ind w:firstLine="4320" w:firstLineChars="1800"/>
        <w:rPr>
          <w:rFonts w:hint="eastAsia" w:ascii="仿宋_GB2312" w:eastAsia="仿宋_GB2312"/>
          <w:sz w:val="24"/>
        </w:rPr>
      </w:pPr>
      <w:r>
        <w:rPr>
          <w:rFonts w:hint="eastAsia" w:ascii="仿宋_GB2312" w:eastAsia="仿宋_GB2312"/>
          <w:sz w:val="24"/>
        </w:rPr>
        <w:t>供应商名称：        （加盖鲜章）</w:t>
      </w:r>
    </w:p>
    <w:p>
      <w:pPr>
        <w:snapToGrid w:val="0"/>
        <w:spacing w:line="360" w:lineRule="auto"/>
        <w:ind w:firstLine="4800" w:firstLineChars="2000"/>
        <w:rPr>
          <w:rFonts w:hint="eastAsia"/>
        </w:rPr>
      </w:pPr>
      <w:r>
        <w:rPr>
          <w:rFonts w:hint="eastAsia" w:ascii="仿宋_GB2312" w:eastAsia="仿宋_GB2312"/>
          <w:sz w:val="24"/>
        </w:rPr>
        <w:t>20    年  月  日</w:t>
      </w: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p>
        </w:tc>
        <w:tc>
          <w:tcPr>
            <w:tcW w:w="4264" w:type="dxa"/>
            <w:noWrap w:val="0"/>
            <w:vAlign w:val="top"/>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bookmarkEnd w:id="0"/>
    <w:p>
      <w:pPr>
        <w:spacing w:line="360" w:lineRule="auto"/>
        <w:jc w:val="right"/>
        <w:rPr>
          <w:rFonts w:ascii="仿宋_GB2312" w:hAnsi="宋体" w:eastAsia="仿宋_GB2312"/>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21"/>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p>
        </w:tc>
        <w:tc>
          <w:tcPr>
            <w:tcW w:w="4037" w:type="dxa"/>
            <w:noWrap w:val="0"/>
            <w:vAlign w:val="top"/>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21"/>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p>
        </w:tc>
        <w:tc>
          <w:tcPr>
            <w:tcW w:w="4007" w:type="dxa"/>
            <w:noWrap w:val="0"/>
            <w:vAlign w:val="top"/>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pgSz w:w="11906" w:h="16838"/>
          <w:pgMar w:top="1304" w:right="1797" w:bottom="1247" w:left="1797" w:header="851" w:footer="992" w:gutter="0"/>
          <w:pgNumType w:start="1"/>
          <w:cols w:space="720" w:num="1"/>
          <w:docGrid w:type="lines" w:linePitch="312" w:charSpace="0"/>
        </w:sectPr>
      </w:pPr>
    </w:p>
    <w:p>
      <w:pPr>
        <w:numPr>
          <w:ilvl w:val="0"/>
          <w:numId w:val="2"/>
        </w:numPr>
        <w:spacing w:line="360" w:lineRule="auto"/>
        <w:jc w:val="center"/>
        <w:rPr>
          <w:rFonts w:hint="eastAsia"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numPr>
          <w:ilvl w:val="0"/>
          <w:numId w:val="3"/>
        </w:num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ind w:firstLine="2160" w:firstLineChars="600"/>
        <w:jc w:val="both"/>
        <w:rPr>
          <w:rFonts w:hint="eastAsia" w:eastAsia="仿宋_GB2312"/>
          <w:sz w:val="36"/>
          <w:szCs w:val="36"/>
        </w:rPr>
        <w:sectPr>
          <w:pgSz w:w="11906" w:h="16838"/>
          <w:pgMar w:top="1417" w:right="1417" w:bottom="1417" w:left="1474" w:header="851" w:footer="992" w:gutter="0"/>
          <w:cols w:space="720" w:num="1"/>
          <w:titlePg/>
          <w:docGrid w:type="lines" w:linePitch="321" w:charSpace="0"/>
        </w:sectPr>
      </w:pPr>
    </w:p>
    <w:p>
      <w:pPr>
        <w:spacing w:line="600" w:lineRule="exact"/>
        <w:ind w:firstLine="2160" w:firstLineChars="600"/>
        <w:jc w:val="both"/>
        <w:rPr>
          <w:rFonts w:eastAsia="仿宋_GB2312"/>
          <w:sz w:val="36"/>
          <w:szCs w:val="36"/>
        </w:rPr>
      </w:pPr>
      <w:r>
        <w:rPr>
          <w:rFonts w:hint="eastAsia" w:eastAsia="仿宋_GB2312"/>
          <w:sz w:val="36"/>
          <w:szCs w:val="36"/>
        </w:rPr>
        <w:t>（二）</w:t>
      </w:r>
      <w:r>
        <w:rPr>
          <w:rFonts w:hint="eastAsia" w:ascii="Times New Roman" w:hAnsi="Times New Roman" w:eastAsia="仿宋_GB2312" w:cs="Times New Roman"/>
          <w:sz w:val="36"/>
          <w:szCs w:val="36"/>
          <w:lang w:val="en-US" w:eastAsia="zh-CN"/>
        </w:rPr>
        <w:t>开户许可证</w:t>
      </w:r>
      <w:r>
        <w:rPr>
          <w:rFonts w:hint="eastAsia" w:ascii="Times New Roman" w:hAnsi="Times New Roman" w:eastAsia="仿宋_GB2312" w:cs="Times New Roman"/>
          <w:sz w:val="36"/>
          <w:szCs w:val="36"/>
        </w:rPr>
        <w:t>复</w:t>
      </w:r>
      <w:r>
        <w:rPr>
          <w:rFonts w:hint="eastAsia" w:eastAsia="仿宋_GB2312"/>
          <w:sz w:val="36"/>
          <w:szCs w:val="36"/>
        </w:rPr>
        <w:t>印件</w:t>
      </w:r>
    </w:p>
    <w:p>
      <w:pPr>
        <w:spacing w:line="600" w:lineRule="exact"/>
        <w:ind w:firstLine="2160" w:firstLineChars="600"/>
        <w:jc w:val="both"/>
        <w:rPr>
          <w:rFonts w:hint="eastAsia" w:eastAsia="仿宋_GB2312"/>
          <w:sz w:val="36"/>
          <w:szCs w:val="36"/>
        </w:rPr>
        <w:sectPr>
          <w:pgSz w:w="11906" w:h="16838"/>
          <w:pgMar w:top="1417" w:right="1417" w:bottom="1417" w:left="1474" w:header="851" w:footer="992" w:gutter="0"/>
          <w:cols w:space="720" w:num="1"/>
          <w:titlePg/>
          <w:docGrid w:type="lines" w:linePitch="321" w:charSpace="0"/>
        </w:sectPr>
      </w:pPr>
    </w:p>
    <w:p>
      <w:pPr>
        <w:spacing w:line="600" w:lineRule="exact"/>
        <w:ind w:firstLine="2160" w:firstLineChars="600"/>
        <w:jc w:val="both"/>
        <w:rPr>
          <w:rFonts w:hint="eastAsia" w:ascii="Times New Roman" w:hAnsi="Times New Roman" w:eastAsia="仿宋_GB2312" w:cs="Times New Roman"/>
          <w:sz w:val="36"/>
          <w:szCs w:val="36"/>
          <w:lang w:val="en-US" w:eastAsia="zh-CN"/>
        </w:rPr>
      </w:pPr>
      <w:r>
        <w:rPr>
          <w:rFonts w:hint="eastAsia" w:eastAsia="仿宋_GB2312"/>
          <w:sz w:val="36"/>
          <w:szCs w:val="36"/>
        </w:rPr>
        <w:t>（</w:t>
      </w:r>
      <w:r>
        <w:rPr>
          <w:rFonts w:hint="eastAsia" w:eastAsia="仿宋_GB2312"/>
          <w:sz w:val="36"/>
          <w:szCs w:val="36"/>
          <w:lang w:eastAsia="zh-CN"/>
        </w:rPr>
        <w:t>三</w:t>
      </w:r>
      <w:r>
        <w:rPr>
          <w:rFonts w:hint="eastAsia" w:eastAsia="仿宋_GB2312"/>
          <w:sz w:val="36"/>
          <w:szCs w:val="36"/>
        </w:rPr>
        <w:t>）</w:t>
      </w:r>
      <w:r>
        <w:rPr>
          <w:rFonts w:hint="eastAsia" w:ascii="Times New Roman" w:hAnsi="Times New Roman" w:eastAsia="仿宋_GB2312" w:cs="Times New Roman"/>
          <w:sz w:val="36"/>
          <w:szCs w:val="36"/>
          <w:lang w:val="en-US" w:eastAsia="zh-CN"/>
        </w:rPr>
        <w:t>资质认定计量认证证书</w:t>
      </w: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6C168E8"/>
    <w:multiLevelType w:val="singleLevel"/>
    <w:tmpl w:val="56C168E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60"/>
  <w:displayHorizontalDrawingGridEvery w:val="1"/>
  <w:displayVerticalDrawingGridEvery w:val="1"/>
  <w:noPunctuationKerning w:val="1"/>
  <w:characterSpacingControl w:val="compressPunctuation"/>
  <w:strictFirstAndLastChars w:val="1"/>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0A4EB5"/>
    <w:rsid w:val="0004589C"/>
    <w:rsid w:val="00061F6A"/>
    <w:rsid w:val="000D061D"/>
    <w:rsid w:val="000E1135"/>
    <w:rsid w:val="000F1493"/>
    <w:rsid w:val="000F7B50"/>
    <w:rsid w:val="00105D68"/>
    <w:rsid w:val="00106DB5"/>
    <w:rsid w:val="00127592"/>
    <w:rsid w:val="00187F59"/>
    <w:rsid w:val="00224999"/>
    <w:rsid w:val="002368DA"/>
    <w:rsid w:val="00252248"/>
    <w:rsid w:val="002907AE"/>
    <w:rsid w:val="003264F7"/>
    <w:rsid w:val="004454A4"/>
    <w:rsid w:val="00533A63"/>
    <w:rsid w:val="00587418"/>
    <w:rsid w:val="006B3986"/>
    <w:rsid w:val="0072355C"/>
    <w:rsid w:val="007805BD"/>
    <w:rsid w:val="007A1953"/>
    <w:rsid w:val="007A5C81"/>
    <w:rsid w:val="007F517F"/>
    <w:rsid w:val="0084259B"/>
    <w:rsid w:val="00846AE8"/>
    <w:rsid w:val="0089703F"/>
    <w:rsid w:val="008A0072"/>
    <w:rsid w:val="009055B8"/>
    <w:rsid w:val="009C486D"/>
    <w:rsid w:val="009F5925"/>
    <w:rsid w:val="00A26586"/>
    <w:rsid w:val="00A4514D"/>
    <w:rsid w:val="00B26E60"/>
    <w:rsid w:val="00B574A6"/>
    <w:rsid w:val="00BA16F4"/>
    <w:rsid w:val="00BB2565"/>
    <w:rsid w:val="00C214F7"/>
    <w:rsid w:val="00CB46FF"/>
    <w:rsid w:val="00D93ED5"/>
    <w:rsid w:val="00DE6020"/>
    <w:rsid w:val="00E31C67"/>
    <w:rsid w:val="00EC4698"/>
    <w:rsid w:val="00F253D3"/>
    <w:rsid w:val="00F74BD1"/>
    <w:rsid w:val="01512B4C"/>
    <w:rsid w:val="02322A58"/>
    <w:rsid w:val="05755CE9"/>
    <w:rsid w:val="05844AE6"/>
    <w:rsid w:val="078D08BC"/>
    <w:rsid w:val="08AE7396"/>
    <w:rsid w:val="092D2D7D"/>
    <w:rsid w:val="09396323"/>
    <w:rsid w:val="09DC70F7"/>
    <w:rsid w:val="0B2A325E"/>
    <w:rsid w:val="0B5535EC"/>
    <w:rsid w:val="0C3924EF"/>
    <w:rsid w:val="0C722BFB"/>
    <w:rsid w:val="0D690580"/>
    <w:rsid w:val="0E28096A"/>
    <w:rsid w:val="0F753717"/>
    <w:rsid w:val="105038CD"/>
    <w:rsid w:val="10505706"/>
    <w:rsid w:val="10F77596"/>
    <w:rsid w:val="117C23F9"/>
    <w:rsid w:val="128360CF"/>
    <w:rsid w:val="12917D05"/>
    <w:rsid w:val="12B3030E"/>
    <w:rsid w:val="16734185"/>
    <w:rsid w:val="17BB0D51"/>
    <w:rsid w:val="180566C2"/>
    <w:rsid w:val="1817147C"/>
    <w:rsid w:val="18DA187F"/>
    <w:rsid w:val="19854E5F"/>
    <w:rsid w:val="1A477F33"/>
    <w:rsid w:val="1A6349FE"/>
    <w:rsid w:val="1AD51DE1"/>
    <w:rsid w:val="1C3D3D53"/>
    <w:rsid w:val="1CAF0084"/>
    <w:rsid w:val="1CE61ACF"/>
    <w:rsid w:val="1ECD5299"/>
    <w:rsid w:val="220A5CEF"/>
    <w:rsid w:val="2220295B"/>
    <w:rsid w:val="239C72FE"/>
    <w:rsid w:val="256C2A6E"/>
    <w:rsid w:val="266E4A01"/>
    <w:rsid w:val="27082553"/>
    <w:rsid w:val="272954BF"/>
    <w:rsid w:val="283B1A4D"/>
    <w:rsid w:val="29474207"/>
    <w:rsid w:val="298C2DA5"/>
    <w:rsid w:val="29DF7CB3"/>
    <w:rsid w:val="2C4461F0"/>
    <w:rsid w:val="2D2F7006"/>
    <w:rsid w:val="2F5770FD"/>
    <w:rsid w:val="2F845CBE"/>
    <w:rsid w:val="2F92093C"/>
    <w:rsid w:val="30041CB9"/>
    <w:rsid w:val="32367167"/>
    <w:rsid w:val="32453814"/>
    <w:rsid w:val="326F1DF0"/>
    <w:rsid w:val="32E7215B"/>
    <w:rsid w:val="3330157F"/>
    <w:rsid w:val="33C720AB"/>
    <w:rsid w:val="33F57BF9"/>
    <w:rsid w:val="34555581"/>
    <w:rsid w:val="34F44C3B"/>
    <w:rsid w:val="352877E6"/>
    <w:rsid w:val="35F23F03"/>
    <w:rsid w:val="36BA2579"/>
    <w:rsid w:val="37282C09"/>
    <w:rsid w:val="37CA6EBC"/>
    <w:rsid w:val="37CA7336"/>
    <w:rsid w:val="38C253BB"/>
    <w:rsid w:val="390C5C75"/>
    <w:rsid w:val="39112874"/>
    <w:rsid w:val="395C60C1"/>
    <w:rsid w:val="39CA1A2B"/>
    <w:rsid w:val="3BA23B65"/>
    <w:rsid w:val="3BBA0696"/>
    <w:rsid w:val="3BF87778"/>
    <w:rsid w:val="3CAF5C0A"/>
    <w:rsid w:val="3DEB4A20"/>
    <w:rsid w:val="3F31561F"/>
    <w:rsid w:val="3FEE606F"/>
    <w:rsid w:val="400246E8"/>
    <w:rsid w:val="42251F78"/>
    <w:rsid w:val="42597497"/>
    <w:rsid w:val="431F4F15"/>
    <w:rsid w:val="432E2B96"/>
    <w:rsid w:val="43D30E7D"/>
    <w:rsid w:val="43F932BD"/>
    <w:rsid w:val="4420203C"/>
    <w:rsid w:val="44AF6F51"/>
    <w:rsid w:val="44BF232B"/>
    <w:rsid w:val="44CF3728"/>
    <w:rsid w:val="44DF1A46"/>
    <w:rsid w:val="44F963F4"/>
    <w:rsid w:val="453A742F"/>
    <w:rsid w:val="459F496F"/>
    <w:rsid w:val="47084BFB"/>
    <w:rsid w:val="471154C3"/>
    <w:rsid w:val="4895438D"/>
    <w:rsid w:val="4896755C"/>
    <w:rsid w:val="49516358"/>
    <w:rsid w:val="4A301F37"/>
    <w:rsid w:val="4A9C0CA2"/>
    <w:rsid w:val="4ADD21DA"/>
    <w:rsid w:val="4AFA543B"/>
    <w:rsid w:val="4C194093"/>
    <w:rsid w:val="4CA214A3"/>
    <w:rsid w:val="4D9C746C"/>
    <w:rsid w:val="4DA70238"/>
    <w:rsid w:val="4DAB6874"/>
    <w:rsid w:val="4E3F66C2"/>
    <w:rsid w:val="4F547F98"/>
    <w:rsid w:val="4F886F8F"/>
    <w:rsid w:val="5023349B"/>
    <w:rsid w:val="504306EC"/>
    <w:rsid w:val="516A10C4"/>
    <w:rsid w:val="52FD2CE2"/>
    <w:rsid w:val="53262336"/>
    <w:rsid w:val="54983F96"/>
    <w:rsid w:val="5583247B"/>
    <w:rsid w:val="561605A0"/>
    <w:rsid w:val="56694E96"/>
    <w:rsid w:val="591677EB"/>
    <w:rsid w:val="595E47EC"/>
    <w:rsid w:val="59C879D0"/>
    <w:rsid w:val="5A280CFB"/>
    <w:rsid w:val="5C11505E"/>
    <w:rsid w:val="5D0F1769"/>
    <w:rsid w:val="5D311F49"/>
    <w:rsid w:val="5EB75B7F"/>
    <w:rsid w:val="5F9D1182"/>
    <w:rsid w:val="5FD35109"/>
    <w:rsid w:val="5FFA4FF1"/>
    <w:rsid w:val="604641C1"/>
    <w:rsid w:val="60874357"/>
    <w:rsid w:val="61192603"/>
    <w:rsid w:val="626A6D56"/>
    <w:rsid w:val="62BD6C0B"/>
    <w:rsid w:val="642B176B"/>
    <w:rsid w:val="648C36E3"/>
    <w:rsid w:val="661F43D6"/>
    <w:rsid w:val="663A5B2E"/>
    <w:rsid w:val="693C0AF2"/>
    <w:rsid w:val="69B93956"/>
    <w:rsid w:val="69EA387A"/>
    <w:rsid w:val="6BDF07B3"/>
    <w:rsid w:val="6E55366C"/>
    <w:rsid w:val="6F55413A"/>
    <w:rsid w:val="70467A08"/>
    <w:rsid w:val="71671D7B"/>
    <w:rsid w:val="71D26668"/>
    <w:rsid w:val="730A3BF2"/>
    <w:rsid w:val="748D2DD9"/>
    <w:rsid w:val="74907AD9"/>
    <w:rsid w:val="749A6FE8"/>
    <w:rsid w:val="75125EE1"/>
    <w:rsid w:val="771C3E67"/>
    <w:rsid w:val="77353A23"/>
    <w:rsid w:val="78113556"/>
    <w:rsid w:val="7897157F"/>
    <w:rsid w:val="78AE67A2"/>
    <w:rsid w:val="79A608F2"/>
    <w:rsid w:val="7A6F3263"/>
    <w:rsid w:val="7AD32290"/>
    <w:rsid w:val="7B4354CA"/>
    <w:rsid w:val="7E123428"/>
    <w:rsid w:val="7E6B6EDC"/>
    <w:rsid w:val="7E81225C"/>
    <w:rsid w:val="7E8D230B"/>
    <w:rsid w:val="7EE52263"/>
    <w:rsid w:val="7F0E1ADA"/>
    <w:rsid w:val="7F8F09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semiHidden="0" w:name="FollowedHyperlink"/>
    <w:lsdException w:qFormat="1" w:unhideWhenUsed="0" w:uiPriority="99"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link w:val="29"/>
    <w:qFormat/>
    <w:locked/>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next w:val="1"/>
    <w:link w:val="30"/>
    <w:qFormat/>
    <w:locked/>
    <w:uiPriority w:val="9"/>
    <w:pPr>
      <w:widowControl/>
      <w:spacing w:before="100" w:beforeAutospacing="1" w:after="100" w:afterAutospacing="1"/>
      <w:jc w:val="left"/>
      <w:outlineLvl w:val="3"/>
    </w:pPr>
    <w:rPr>
      <w:rFonts w:ascii="宋体" w:hAnsi="宋体"/>
      <w:b/>
      <w:bCs/>
      <w:kern w:val="0"/>
      <w:sz w:val="24"/>
    </w:rPr>
  </w:style>
  <w:style w:type="character" w:default="1" w:styleId="23">
    <w:name w:val="Default Paragraph Font"/>
    <w:unhideWhenUsed/>
    <w:uiPriority w:val="1"/>
  </w:style>
  <w:style w:type="table" w:default="1" w:styleId="21">
    <w:name w:val="Normal Table"/>
    <w:unhideWhenUsed/>
    <w:qFormat/>
    <w:uiPriority w:val="99"/>
    <w:tblPr>
      <w:tblStyle w:val="21"/>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Document Map"/>
    <w:basedOn w:val="1"/>
    <w:link w:val="31"/>
    <w:qFormat/>
    <w:uiPriority w:val="0"/>
    <w:pPr>
      <w:shd w:val="clear" w:color="auto" w:fill="000080"/>
    </w:pPr>
    <w:rPr>
      <w:kern w:val="0"/>
      <w:sz w:val="2"/>
      <w:szCs w:val="2"/>
    </w:rPr>
  </w:style>
  <w:style w:type="paragraph" w:styleId="6">
    <w:name w:val="annotation text"/>
    <w:basedOn w:val="1"/>
    <w:link w:val="32"/>
    <w:qFormat/>
    <w:uiPriority w:val="0"/>
    <w:pPr>
      <w:jc w:val="left"/>
    </w:pPr>
    <w:rPr>
      <w:kern w:val="0"/>
      <w:sz w:val="20"/>
      <w:szCs w:val="21"/>
    </w:rPr>
  </w:style>
  <w:style w:type="paragraph" w:styleId="7">
    <w:name w:val="Body Text"/>
    <w:basedOn w:val="1"/>
    <w:next w:val="1"/>
    <w:link w:val="33"/>
    <w:qFormat/>
    <w:uiPriority w:val="0"/>
    <w:rPr>
      <w:kern w:val="0"/>
      <w:sz w:val="24"/>
    </w:rPr>
  </w:style>
  <w:style w:type="paragraph" w:styleId="8">
    <w:name w:val="Body Text Indent"/>
    <w:basedOn w:val="1"/>
    <w:link w:val="34"/>
    <w:qFormat/>
    <w:uiPriority w:val="99"/>
    <w:pPr>
      <w:ind w:left="313" w:leftChars="152" w:firstLine="630"/>
    </w:pPr>
    <w:rPr>
      <w:kern w:val="0"/>
      <w:sz w:val="20"/>
      <w:szCs w:val="21"/>
    </w:rPr>
  </w:style>
  <w:style w:type="paragraph" w:styleId="9">
    <w:name w:val="Plain Text"/>
    <w:basedOn w:val="1"/>
    <w:link w:val="35"/>
    <w:qFormat/>
    <w:uiPriority w:val="0"/>
    <w:rPr>
      <w:rFonts w:hAnsi="Courier New"/>
      <w:kern w:val="0"/>
      <w:sz w:val="20"/>
      <w:szCs w:val="21"/>
    </w:rPr>
  </w:style>
  <w:style w:type="paragraph" w:styleId="10">
    <w:name w:val="Date"/>
    <w:basedOn w:val="1"/>
    <w:next w:val="1"/>
    <w:link w:val="36"/>
    <w:unhideWhenUsed/>
    <w:qFormat/>
    <w:uiPriority w:val="0"/>
    <w:pPr>
      <w:ind w:left="100" w:leftChars="2500"/>
    </w:pPr>
  </w:style>
  <w:style w:type="paragraph" w:styleId="11">
    <w:name w:val="Body Text Indent 2"/>
    <w:basedOn w:val="1"/>
    <w:link w:val="37"/>
    <w:qFormat/>
    <w:uiPriority w:val="99"/>
    <w:pPr>
      <w:spacing w:line="220" w:lineRule="atLeast"/>
      <w:ind w:firstLine="660"/>
    </w:pPr>
    <w:rPr>
      <w:kern w:val="0"/>
      <w:sz w:val="20"/>
      <w:szCs w:val="21"/>
    </w:rPr>
  </w:style>
  <w:style w:type="paragraph" w:styleId="12">
    <w:name w:val="Balloon Text"/>
    <w:basedOn w:val="1"/>
    <w:link w:val="38"/>
    <w:qFormat/>
    <w:uiPriority w:val="0"/>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link w:val="40"/>
    <w:qFormat/>
    <w:uiPriority w:val="0"/>
    <w:pPr>
      <w:tabs>
        <w:tab w:val="center" w:pos="4153"/>
        <w:tab w:val="right" w:pos="8306"/>
      </w:tabs>
      <w:snapToGrid w:val="0"/>
      <w:jc w:val="center"/>
    </w:pPr>
    <w:rPr>
      <w:sz w:val="18"/>
      <w:szCs w:val="18"/>
    </w:rPr>
  </w:style>
  <w:style w:type="paragraph" w:styleId="15">
    <w:name w:val="Body Text Indent 3"/>
    <w:basedOn w:val="1"/>
    <w:link w:val="41"/>
    <w:qFormat/>
    <w:uiPriority w:val="99"/>
    <w:pPr>
      <w:spacing w:line="220" w:lineRule="atLeast"/>
      <w:ind w:firstLine="660"/>
    </w:pPr>
    <w:rPr>
      <w:kern w:val="0"/>
      <w:sz w:val="16"/>
      <w:szCs w:val="16"/>
    </w:rPr>
  </w:style>
  <w:style w:type="paragraph" w:styleId="16">
    <w:name w:val="table of figures"/>
    <w:basedOn w:val="1"/>
    <w:next w:val="1"/>
    <w:qFormat/>
    <w:uiPriority w:val="0"/>
    <w:pPr>
      <w:ind w:left="200" w:leftChars="200" w:hanging="200" w:hangingChars="200"/>
    </w:pPr>
  </w:style>
  <w:style w:type="paragraph" w:styleId="17">
    <w:name w:val="toc 2"/>
    <w:basedOn w:val="1"/>
    <w:next w:val="1"/>
    <w:qFormat/>
    <w:locked/>
    <w:uiPriority w:val="39"/>
    <w:pPr>
      <w:tabs>
        <w:tab w:val="right" w:leader="dot" w:pos="8834"/>
      </w:tabs>
      <w:spacing w:line="360" w:lineRule="auto"/>
      <w:ind w:left="420" w:leftChars="200"/>
    </w:pPr>
    <w:rPr>
      <w:bCs/>
      <w:color w:val="000000"/>
      <w:sz w:val="28"/>
      <w:szCs w:val="28"/>
    </w:rPr>
  </w:style>
  <w:style w:type="paragraph" w:styleId="18">
    <w:name w:val="Body Text 2"/>
    <w:basedOn w:val="1"/>
    <w:link w:val="42"/>
    <w:qFormat/>
    <w:uiPriority w:val="99"/>
    <w:rPr>
      <w:kern w:val="0"/>
      <w:sz w:val="20"/>
      <w:szCs w:val="21"/>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43"/>
    <w:unhideWhenUsed/>
    <w:qFormat/>
    <w:uiPriority w:val="0"/>
    <w:rPr>
      <w:b/>
      <w:bCs/>
    </w:rPr>
  </w:style>
  <w:style w:type="table" w:styleId="22">
    <w:name w:val="Table Grid"/>
    <w:basedOn w:val="21"/>
    <w:qFormat/>
    <w:locked/>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locked/>
    <w:uiPriority w:val="99"/>
    <w:rPr>
      <w:b/>
      <w:bCs/>
    </w:rPr>
  </w:style>
  <w:style w:type="character" w:styleId="25">
    <w:name w:val="page number"/>
    <w:qFormat/>
    <w:uiPriority w:val="0"/>
    <w:rPr>
      <w:rFonts w:cs="Times New Roman"/>
    </w:rPr>
  </w:style>
  <w:style w:type="character" w:styleId="26">
    <w:name w:val="FollowedHyperlink"/>
    <w:unhideWhenUsed/>
    <w:uiPriority w:val="99"/>
    <w:rPr>
      <w:color w:val="800080"/>
      <w:u w:val="single"/>
    </w:rPr>
  </w:style>
  <w:style w:type="character" w:styleId="27">
    <w:name w:val="Hyperlink"/>
    <w:qFormat/>
    <w:uiPriority w:val="99"/>
    <w:rPr>
      <w:color w:val="0000FF"/>
      <w:u w:val="single"/>
    </w:rPr>
  </w:style>
  <w:style w:type="character" w:styleId="28">
    <w:name w:val="annotation reference"/>
    <w:unhideWhenUsed/>
    <w:qFormat/>
    <w:uiPriority w:val="0"/>
    <w:rPr>
      <w:sz w:val="21"/>
      <w:szCs w:val="21"/>
    </w:rPr>
  </w:style>
  <w:style w:type="character" w:customStyle="1" w:styleId="29">
    <w:name w:val="标题 2 Char"/>
    <w:link w:val="3"/>
    <w:qFormat/>
    <w:uiPriority w:val="0"/>
    <w:rPr>
      <w:rFonts w:ascii="Cambria" w:hAnsi="Cambria" w:eastAsia="宋体" w:cs="Times New Roman"/>
      <w:b/>
      <w:bCs/>
      <w:kern w:val="2"/>
      <w:sz w:val="32"/>
      <w:szCs w:val="32"/>
    </w:rPr>
  </w:style>
  <w:style w:type="character" w:customStyle="1" w:styleId="30">
    <w:name w:val="标题 4 Char"/>
    <w:link w:val="4"/>
    <w:qFormat/>
    <w:uiPriority w:val="9"/>
    <w:rPr>
      <w:rFonts w:ascii="宋体" w:hAnsi="宋体"/>
      <w:b/>
      <w:bCs/>
      <w:sz w:val="24"/>
      <w:szCs w:val="24"/>
    </w:rPr>
  </w:style>
  <w:style w:type="character" w:customStyle="1" w:styleId="31">
    <w:name w:val="文档结构图 Char"/>
    <w:link w:val="5"/>
    <w:qFormat/>
    <w:uiPriority w:val="0"/>
    <w:rPr>
      <w:sz w:val="2"/>
      <w:szCs w:val="2"/>
      <w:shd w:val="clear" w:color="auto" w:fill="000080"/>
    </w:rPr>
  </w:style>
  <w:style w:type="character" w:customStyle="1" w:styleId="32">
    <w:name w:val="批注文字 Char1"/>
    <w:link w:val="6"/>
    <w:qFormat/>
    <w:uiPriority w:val="0"/>
    <w:rPr>
      <w:szCs w:val="21"/>
    </w:rPr>
  </w:style>
  <w:style w:type="character" w:customStyle="1" w:styleId="33">
    <w:name w:val="正文文本 Char"/>
    <w:link w:val="7"/>
    <w:qFormat/>
    <w:uiPriority w:val="0"/>
    <w:rPr>
      <w:sz w:val="24"/>
      <w:szCs w:val="24"/>
    </w:rPr>
  </w:style>
  <w:style w:type="character" w:customStyle="1" w:styleId="34">
    <w:name w:val="正文文本缩进 Char"/>
    <w:link w:val="8"/>
    <w:qFormat/>
    <w:uiPriority w:val="99"/>
    <w:rPr>
      <w:szCs w:val="21"/>
    </w:rPr>
  </w:style>
  <w:style w:type="character" w:customStyle="1" w:styleId="35">
    <w:name w:val="纯文本 Char"/>
    <w:link w:val="9"/>
    <w:qFormat/>
    <w:uiPriority w:val="0"/>
    <w:rPr>
      <w:rFonts w:ascii="宋体" w:hAnsi="Courier New"/>
      <w:szCs w:val="21"/>
    </w:rPr>
  </w:style>
  <w:style w:type="character" w:customStyle="1" w:styleId="36">
    <w:name w:val="日期 Char"/>
    <w:link w:val="10"/>
    <w:qFormat/>
    <w:uiPriority w:val="0"/>
    <w:rPr>
      <w:kern w:val="2"/>
      <w:sz w:val="21"/>
      <w:szCs w:val="24"/>
    </w:rPr>
  </w:style>
  <w:style w:type="character" w:customStyle="1" w:styleId="37">
    <w:name w:val="正文文本缩进 2 Char"/>
    <w:link w:val="11"/>
    <w:qFormat/>
    <w:uiPriority w:val="99"/>
    <w:rPr>
      <w:szCs w:val="21"/>
    </w:rPr>
  </w:style>
  <w:style w:type="character" w:customStyle="1" w:styleId="38">
    <w:name w:val="批注框文本 Char"/>
    <w:link w:val="12"/>
    <w:qFormat/>
    <w:locked/>
    <w:uiPriority w:val="0"/>
    <w:rPr>
      <w:rFonts w:cs="Times New Roman"/>
      <w:sz w:val="2"/>
    </w:rPr>
  </w:style>
  <w:style w:type="character" w:customStyle="1" w:styleId="39">
    <w:name w:val="页脚 Char"/>
    <w:link w:val="13"/>
    <w:qFormat/>
    <w:locked/>
    <w:uiPriority w:val="99"/>
    <w:rPr>
      <w:rFonts w:cs="Times New Roman"/>
      <w:sz w:val="18"/>
      <w:szCs w:val="18"/>
    </w:rPr>
  </w:style>
  <w:style w:type="character" w:customStyle="1" w:styleId="40">
    <w:name w:val="页眉 Char"/>
    <w:link w:val="14"/>
    <w:qFormat/>
    <w:locked/>
    <w:uiPriority w:val="0"/>
    <w:rPr>
      <w:rFonts w:cs="Times New Roman"/>
      <w:kern w:val="2"/>
      <w:sz w:val="18"/>
    </w:rPr>
  </w:style>
  <w:style w:type="character" w:customStyle="1" w:styleId="41">
    <w:name w:val="正文文本缩进 3 Char"/>
    <w:link w:val="15"/>
    <w:qFormat/>
    <w:uiPriority w:val="99"/>
    <w:rPr>
      <w:sz w:val="16"/>
      <w:szCs w:val="16"/>
    </w:rPr>
  </w:style>
  <w:style w:type="character" w:customStyle="1" w:styleId="42">
    <w:name w:val="正文文本 2 Char"/>
    <w:link w:val="18"/>
    <w:qFormat/>
    <w:uiPriority w:val="99"/>
    <w:rPr>
      <w:szCs w:val="21"/>
    </w:rPr>
  </w:style>
  <w:style w:type="character" w:customStyle="1" w:styleId="43">
    <w:name w:val="批注主题 Char1"/>
    <w:link w:val="20"/>
    <w:qFormat/>
    <w:uiPriority w:val="0"/>
    <w:rPr>
      <w:b/>
      <w:bCs/>
      <w:szCs w:val="21"/>
    </w:rPr>
  </w:style>
  <w:style w:type="character" w:customStyle="1" w:styleId="44">
    <w:name w:val="正文文本缩进 2 Char1"/>
    <w:semiHidden/>
    <w:uiPriority w:val="99"/>
    <w:rPr>
      <w:kern w:val="2"/>
      <w:sz w:val="21"/>
      <w:szCs w:val="24"/>
    </w:rPr>
  </w:style>
  <w:style w:type="character" w:customStyle="1" w:styleId="45">
    <w:name w:val="方正标题样式2 Char"/>
    <w:link w:val="46"/>
    <w:locked/>
    <w:uiPriority w:val="99"/>
    <w:rPr>
      <w:rFonts w:ascii="Cambria" w:hAnsi="Cambria" w:eastAsia="方正小标宋简体"/>
      <w:b/>
      <w:bCs/>
      <w:sz w:val="32"/>
      <w:szCs w:val="32"/>
    </w:rPr>
  </w:style>
  <w:style w:type="paragraph" w:customStyle="1" w:styleId="46">
    <w:name w:val="方正标题样式2"/>
    <w:basedOn w:val="3"/>
    <w:link w:val="45"/>
    <w:uiPriority w:val="99"/>
    <w:pPr>
      <w:spacing w:before="0" w:after="0"/>
      <w:ind w:firstLine="266"/>
      <w:jc w:val="center"/>
    </w:pPr>
    <w:rPr>
      <w:rFonts w:eastAsia="方正小标宋简体"/>
      <w:kern w:val="0"/>
    </w:rPr>
  </w:style>
  <w:style w:type="character" w:customStyle="1" w:styleId="47">
    <w:name w:val="文档结构图 Char1"/>
    <w:semiHidden/>
    <w:uiPriority w:val="99"/>
    <w:rPr>
      <w:rFonts w:ascii="宋体"/>
      <w:kern w:val="2"/>
      <w:sz w:val="18"/>
      <w:szCs w:val="18"/>
    </w:rPr>
  </w:style>
  <w:style w:type="character" w:customStyle="1" w:styleId="48">
    <w:name w:val="正文文本缩进 3 Char1"/>
    <w:semiHidden/>
    <w:uiPriority w:val="99"/>
    <w:rPr>
      <w:kern w:val="2"/>
      <w:sz w:val="16"/>
      <w:szCs w:val="16"/>
    </w:rPr>
  </w:style>
  <w:style w:type="character" w:customStyle="1" w:styleId="49">
    <w:name w:val="普通文字 Char"/>
    <w:link w:val="50"/>
    <w:qFormat/>
    <w:uiPriority w:val="0"/>
    <w:rPr>
      <w:rFonts w:ascii="宋体" w:hAnsi="Courier New" w:cs="Courier New"/>
      <w:kern w:val="2"/>
      <w:sz w:val="21"/>
      <w:szCs w:val="21"/>
    </w:rPr>
  </w:style>
  <w:style w:type="paragraph" w:customStyle="1" w:styleId="50">
    <w:name w:val="纯文本1"/>
    <w:basedOn w:val="1"/>
    <w:link w:val="49"/>
    <w:uiPriority w:val="0"/>
    <w:rPr>
      <w:rFonts w:hAnsi="Courier New"/>
      <w:szCs w:val="21"/>
    </w:rPr>
  </w:style>
  <w:style w:type="character" w:customStyle="1" w:styleId="51">
    <w:name w:val="content1"/>
    <w:qFormat/>
    <w:uiPriority w:val="99"/>
    <w:rPr>
      <w:sz w:val="21"/>
      <w:szCs w:val="21"/>
    </w:rPr>
  </w:style>
  <w:style w:type="character" w:customStyle="1" w:styleId="52">
    <w:name w:val="正文文本 Char1"/>
    <w:semiHidden/>
    <w:uiPriority w:val="99"/>
    <w:rPr>
      <w:kern w:val="2"/>
      <w:sz w:val="21"/>
      <w:szCs w:val="24"/>
    </w:rPr>
  </w:style>
  <w:style w:type="character" w:customStyle="1" w:styleId="53">
    <w:name w:val="font21"/>
    <w:uiPriority w:val="0"/>
    <w:rPr>
      <w:rFonts w:hint="eastAsia" w:ascii="仿宋_GB2312" w:eastAsia="仿宋_GB2312" w:cs="仿宋_GB2312"/>
      <w:color w:val="000000"/>
      <w:sz w:val="24"/>
      <w:szCs w:val="24"/>
      <w:u w:val="none"/>
    </w:rPr>
  </w:style>
  <w:style w:type="character" w:customStyle="1" w:styleId="54">
    <w:name w:val="z-窗体底端 Char"/>
    <w:link w:val="55"/>
    <w:qFormat/>
    <w:uiPriority w:val="99"/>
    <w:rPr>
      <w:rFonts w:ascii="Arial" w:hAnsi="Arial"/>
      <w:vanish/>
      <w:sz w:val="16"/>
      <w:szCs w:val="16"/>
    </w:rPr>
  </w:style>
  <w:style w:type="paragraph" w:customStyle="1" w:styleId="55">
    <w:name w:val="z-窗体底端1"/>
    <w:basedOn w:val="1"/>
    <w:next w:val="1"/>
    <w:link w:val="54"/>
    <w:unhideWhenUsed/>
    <w:qFormat/>
    <w:uiPriority w:val="99"/>
    <w:pPr>
      <w:widowControl/>
      <w:pBdr>
        <w:top w:val="single" w:color="auto" w:sz="6" w:space="1"/>
      </w:pBdr>
      <w:jc w:val="center"/>
    </w:pPr>
    <w:rPr>
      <w:rFonts w:ascii="Arial" w:hAnsi="Arial"/>
      <w:vanish/>
      <w:kern w:val="0"/>
      <w:sz w:val="16"/>
      <w:szCs w:val="16"/>
    </w:rPr>
  </w:style>
  <w:style w:type="character" w:customStyle="1" w:styleId="56">
    <w:name w:val="正文文本缩进 Char1"/>
    <w:semiHidden/>
    <w:uiPriority w:val="99"/>
    <w:rPr>
      <w:kern w:val="2"/>
      <w:sz w:val="21"/>
      <w:szCs w:val="24"/>
    </w:rPr>
  </w:style>
  <w:style w:type="character" w:customStyle="1" w:styleId="57">
    <w:name w:val="z-窗体顶端 Char"/>
    <w:link w:val="58"/>
    <w:qFormat/>
    <w:uiPriority w:val="99"/>
    <w:rPr>
      <w:rFonts w:ascii="Arial" w:hAnsi="Arial"/>
      <w:vanish/>
      <w:sz w:val="16"/>
      <w:szCs w:val="16"/>
    </w:rPr>
  </w:style>
  <w:style w:type="paragraph" w:customStyle="1" w:styleId="58">
    <w:name w:val="z-窗体顶端1"/>
    <w:basedOn w:val="1"/>
    <w:next w:val="1"/>
    <w:link w:val="57"/>
    <w:unhideWhenUsed/>
    <w:qFormat/>
    <w:uiPriority w:val="99"/>
    <w:pPr>
      <w:widowControl/>
      <w:pBdr>
        <w:bottom w:val="single" w:color="auto" w:sz="6" w:space="1"/>
      </w:pBdr>
      <w:jc w:val="center"/>
    </w:pPr>
    <w:rPr>
      <w:rFonts w:ascii="Arial" w:hAnsi="Arial"/>
      <w:vanish/>
      <w:kern w:val="0"/>
      <w:sz w:val="16"/>
      <w:szCs w:val="16"/>
    </w:rPr>
  </w:style>
  <w:style w:type="character" w:customStyle="1" w:styleId="59">
    <w:name w:val="dispatch-info"/>
    <w:uiPriority w:val="0"/>
  </w:style>
  <w:style w:type="character" w:customStyle="1" w:styleId="60">
    <w:name w:val="批注主题 Char"/>
    <w:qFormat/>
    <w:uiPriority w:val="0"/>
    <w:rPr>
      <w:b/>
      <w:bCs/>
      <w:szCs w:val="24"/>
    </w:rPr>
  </w:style>
  <w:style w:type="character" w:customStyle="1" w:styleId="61">
    <w:name w:val="font01"/>
    <w:uiPriority w:val="0"/>
    <w:rPr>
      <w:rFonts w:hint="eastAsia" w:ascii="宋体" w:hAnsi="宋体" w:eastAsia="宋体" w:cs="宋体"/>
      <w:color w:val="000000"/>
      <w:sz w:val="18"/>
      <w:szCs w:val="18"/>
      <w:u w:val="none"/>
    </w:rPr>
  </w:style>
  <w:style w:type="character" w:customStyle="1" w:styleId="62">
    <w:name w:val="Body Text Char1"/>
    <w:qFormat/>
    <w:uiPriority w:val="99"/>
    <w:rPr>
      <w:kern w:val="2"/>
      <w:sz w:val="21"/>
      <w:szCs w:val="21"/>
    </w:rPr>
  </w:style>
  <w:style w:type="character" w:customStyle="1" w:styleId="63">
    <w:name w:val="spanctfield1"/>
    <w:qFormat/>
    <w:uiPriority w:val="99"/>
  </w:style>
  <w:style w:type="character" w:customStyle="1" w:styleId="64">
    <w:name w:val="批注主题 Char2"/>
    <w:semiHidden/>
    <w:uiPriority w:val="99"/>
    <w:rPr>
      <w:b/>
      <w:bCs/>
      <w:kern w:val="2"/>
      <w:sz w:val="21"/>
      <w:szCs w:val="24"/>
    </w:rPr>
  </w:style>
  <w:style w:type="character" w:customStyle="1" w:styleId="65">
    <w:name w:val="批注文字 Char"/>
    <w:qFormat/>
    <w:uiPriority w:val="0"/>
    <w:rPr>
      <w:kern w:val="2"/>
      <w:sz w:val="21"/>
      <w:szCs w:val="24"/>
    </w:rPr>
  </w:style>
  <w:style w:type="character" w:customStyle="1" w:styleId="66">
    <w:name w:val="font31"/>
    <w:uiPriority w:val="0"/>
    <w:rPr>
      <w:rFonts w:hint="eastAsia" w:ascii="宋体" w:hAnsi="宋体" w:eastAsia="宋体" w:cs="宋体"/>
      <w:b/>
      <w:bCs/>
      <w:color w:val="000000"/>
      <w:sz w:val="18"/>
      <w:szCs w:val="18"/>
      <w:u w:val="none"/>
    </w:rPr>
  </w:style>
  <w:style w:type="character" w:customStyle="1" w:styleId="67">
    <w:name w:val="正文文本 2 Char1"/>
    <w:semiHidden/>
    <w:uiPriority w:val="99"/>
    <w:rPr>
      <w:kern w:val="2"/>
      <w:sz w:val="21"/>
      <w:szCs w:val="24"/>
    </w:rPr>
  </w:style>
  <w:style w:type="character" w:customStyle="1" w:styleId="68">
    <w:name w:val="font51"/>
    <w:uiPriority w:val="0"/>
    <w:rPr>
      <w:rFonts w:hint="eastAsia" w:ascii="仿宋_GB2312" w:eastAsia="仿宋_GB2312" w:cs="仿宋_GB2312"/>
      <w:color w:val="000000"/>
      <w:sz w:val="24"/>
      <w:szCs w:val="24"/>
      <w:u w:val="single"/>
    </w:rPr>
  </w:style>
  <w:style w:type="character" w:customStyle="1" w:styleId="69">
    <w:name w:val="无间隔 Char"/>
    <w:link w:val="70"/>
    <w:qFormat/>
    <w:uiPriority w:val="1"/>
    <w:rPr>
      <w:rFonts w:ascii="Calibri"/>
      <w:kern w:val="2"/>
      <w:sz w:val="22"/>
      <w:szCs w:val="22"/>
      <w:lang w:val="en-US" w:eastAsia="zh-CN" w:bidi="ar-SA"/>
    </w:rPr>
  </w:style>
  <w:style w:type="paragraph" w:styleId="70">
    <w:name w:val="No Spacing"/>
    <w:link w:val="69"/>
    <w:qFormat/>
    <w:uiPriority w:val="1"/>
    <w:rPr>
      <w:rFonts w:ascii="Calibri"/>
      <w:kern w:val="2"/>
      <w:sz w:val="22"/>
      <w:szCs w:val="22"/>
      <w:lang w:val="en-US" w:eastAsia="zh-CN" w:bidi="ar-SA"/>
    </w:rPr>
  </w:style>
  <w:style w:type="character" w:customStyle="1" w:styleId="71">
    <w:name w:val="纯文本 Char1"/>
    <w:semiHidden/>
    <w:uiPriority w:val="99"/>
    <w:rPr>
      <w:rFonts w:ascii="宋体" w:hAnsi="Courier New" w:cs="Courier New"/>
      <w:kern w:val="2"/>
      <w:sz w:val="21"/>
      <w:szCs w:val="21"/>
    </w:rPr>
  </w:style>
  <w:style w:type="character" w:customStyle="1" w:styleId="72">
    <w:name w:val="grame"/>
    <w:qFormat/>
    <w:uiPriority w:val="99"/>
  </w:style>
  <w:style w:type="character" w:customStyle="1" w:styleId="73">
    <w:name w:val="apple-converted-space"/>
    <w:qFormat/>
    <w:uiPriority w:val="0"/>
  </w:style>
  <w:style w:type="paragraph" w:customStyle="1" w:styleId="74">
    <w:name w:val="Char Char Char Char Char Char"/>
    <w:basedOn w:val="1"/>
    <w:qFormat/>
    <w:uiPriority w:val="99"/>
    <w:rPr>
      <w:szCs w:val="21"/>
    </w:rPr>
  </w:style>
  <w:style w:type="paragraph" w:customStyle="1" w:styleId="75">
    <w:name w:val="Char Char Char Char Char Char1 Char Char Char Char Char Char Char Char Char Char Char Char Char"/>
    <w:basedOn w:val="1"/>
    <w:qFormat/>
    <w:uiPriority w:val="0"/>
  </w:style>
  <w:style w:type="paragraph" w:customStyle="1" w:styleId="76">
    <w:name w:val="列出段落2"/>
    <w:basedOn w:val="1"/>
    <w:qFormat/>
    <w:uiPriority w:val="34"/>
    <w:pPr>
      <w:ind w:firstLine="420" w:firstLineChars="200"/>
    </w:pPr>
    <w:rPr>
      <w:szCs w:val="21"/>
    </w:rPr>
  </w:style>
  <w:style w:type="paragraph" w:customStyle="1" w:styleId="77">
    <w:name w:val="修订1"/>
    <w:semiHidden/>
    <w:qFormat/>
    <w:uiPriority w:val="99"/>
    <w:rPr>
      <w:kern w:val="2"/>
      <w:sz w:val="21"/>
      <w:szCs w:val="21"/>
      <w:lang w:val="en-US" w:eastAsia="zh-CN" w:bidi="ar-SA"/>
    </w:rPr>
  </w:style>
  <w:style w:type="paragraph" w:customStyle="1" w:styleId="78">
    <w:name w:val="Char1"/>
    <w:basedOn w:val="1"/>
    <w:qFormat/>
    <w:uiPriority w:val="0"/>
    <w:pPr>
      <w:snapToGrid w:val="0"/>
      <w:spacing w:line="360" w:lineRule="auto"/>
    </w:pPr>
    <w:rPr>
      <w:b/>
      <w:bCs/>
      <w:sz w:val="24"/>
    </w:rPr>
  </w:style>
  <w:style w:type="paragraph" w:customStyle="1" w:styleId="7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Char"/>
    <w:basedOn w:val="1"/>
    <w:qFormat/>
    <w:uiPriority w:val="0"/>
    <w:rPr>
      <w:szCs w:val="21"/>
    </w:rPr>
  </w:style>
  <w:style w:type="paragraph" w:customStyle="1" w:styleId="81">
    <w:name w:val="Char Char Char"/>
    <w:basedOn w:val="5"/>
    <w:qFormat/>
    <w:uiPriority w:val="0"/>
    <w:pPr>
      <w:adjustRightInd w:val="0"/>
      <w:spacing w:line="436" w:lineRule="exact"/>
      <w:ind w:left="357"/>
      <w:jc w:val="left"/>
      <w:outlineLvl w:val="3"/>
    </w:pPr>
    <w:rPr>
      <w:rFonts w:ascii="Tahoma" w:hAnsi="Tahoma"/>
      <w:b/>
      <w:sz w:val="44"/>
      <w:szCs w:val="24"/>
    </w:rPr>
  </w:style>
  <w:style w:type="paragraph" w:customStyle="1" w:styleId="82">
    <w:name w:val="_Style 14"/>
    <w:next w:val="1"/>
    <w:qFormat/>
    <w:uiPriority w:val="99"/>
    <w:pPr>
      <w:widowControl w:val="0"/>
      <w:jc w:val="both"/>
    </w:pPr>
    <w:rPr>
      <w:kern w:val="2"/>
      <w:sz w:val="21"/>
      <w:szCs w:val="24"/>
      <w:lang w:val="en-US" w:eastAsia="zh-CN" w:bidi="ar-SA"/>
    </w:rPr>
  </w:style>
  <w:style w:type="paragraph" w:customStyle="1" w:styleId="83">
    <w:name w:val="Char Char Char Char Char Char Char Char Char Char Char Char Char Char Char Char Char Char Char Char Char Char"/>
    <w:basedOn w:val="1"/>
    <w:qFormat/>
    <w:uiPriority w:val="99"/>
    <w:pPr>
      <w:spacing w:beforeLines="50" w:afterLines="50" w:line="360" w:lineRule="auto"/>
    </w:pPr>
    <w:rPr>
      <w:rFonts w:ascii="宋体" w:hAnsi="宋体" w:cs="宋体"/>
      <w:b/>
      <w:bCs/>
      <w:sz w:val="24"/>
    </w:rPr>
  </w:style>
  <w:style w:type="paragraph" w:customStyle="1" w:styleId="84">
    <w:name w:val="列出段落3"/>
    <w:basedOn w:val="1"/>
    <w:qFormat/>
    <w:uiPriority w:val="0"/>
    <w:pPr>
      <w:widowControl/>
      <w:ind w:firstLine="420" w:firstLineChars="200"/>
      <w:jc w:val="left"/>
    </w:pPr>
    <w:rPr>
      <w:sz w:val="24"/>
      <w:lang w:eastAsia="en-US"/>
    </w:rPr>
  </w:style>
  <w:style w:type="paragraph" w:customStyle="1" w:styleId="85">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列出段落1"/>
    <w:basedOn w:val="1"/>
    <w:qFormat/>
    <w:uiPriority w:val="0"/>
    <w:pPr>
      <w:ind w:firstLine="420" w:firstLineChars="200"/>
    </w:pPr>
    <w:rPr>
      <w:rFonts w:ascii="@方正小标宋简体" w:hAnsi="Calibri" w:eastAsia="@方正小标宋简体" w:cs="@方正小标宋简体"/>
      <w:szCs w:val="21"/>
    </w:rPr>
  </w:style>
  <w:style w:type="paragraph" w:customStyle="1" w:styleId="87">
    <w:name w:val="Char3"/>
    <w:basedOn w:val="1"/>
    <w:qFormat/>
    <w:uiPriority w:val="99"/>
    <w:pPr>
      <w:spacing w:line="360" w:lineRule="auto"/>
      <w:ind w:firstLine="200" w:firstLineChars="200"/>
    </w:pPr>
    <w:rPr>
      <w:rFonts w:ascii="宋体" w:hAnsi="宋体" w:cs="宋体"/>
      <w:sz w:val="24"/>
    </w:rPr>
  </w:style>
  <w:style w:type="paragraph" w:customStyle="1" w:styleId="88">
    <w:name w:val="普通(网站)1"/>
    <w:basedOn w:val="1"/>
    <w:uiPriority w:val="0"/>
    <w:pPr>
      <w:widowControl/>
      <w:spacing w:before="100" w:beforeAutospacing="1" w:after="100" w:afterAutospacing="1"/>
      <w:jc w:val="left"/>
    </w:pPr>
    <w:rPr>
      <w:rFonts w:ascii="宋体" w:hAnsi="宋体" w:cs="宋体"/>
      <w:kern w:val="0"/>
      <w:sz w:val="24"/>
    </w:rPr>
  </w:style>
  <w:style w:type="paragraph" w:customStyle="1" w:styleId="89">
    <w:name w:val="列出段落11"/>
    <w:basedOn w:val="1"/>
    <w:qFormat/>
    <w:uiPriority w:val="0"/>
    <w:pPr>
      <w:ind w:firstLine="420" w:firstLineChars="200"/>
    </w:pPr>
    <w:rPr>
      <w:rFonts w:ascii="Calibri" w:hAnsi="Calibri"/>
      <w:szCs w:val="21"/>
    </w:rPr>
  </w:style>
  <w:style w:type="paragraph" w:customStyle="1" w:styleId="9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Char1 Char Char Char Char Char Char"/>
    <w:basedOn w:val="1"/>
    <w:qFormat/>
    <w:uiPriority w:val="99"/>
    <w:pPr>
      <w:spacing w:beforeLines="50" w:afterLines="50" w:line="360" w:lineRule="auto"/>
    </w:pPr>
    <w:rPr>
      <w:rFonts w:ascii="宋体" w:hAnsi="宋体" w:cs="宋体"/>
      <w:b/>
      <w:bCs/>
      <w:sz w:val="24"/>
    </w:rPr>
  </w:style>
  <w:style w:type="paragraph" w:styleId="92">
    <w:name w:val="List Paragraph"/>
    <w:basedOn w:val="1"/>
    <w:qFormat/>
    <w:uiPriority w:val="34"/>
    <w:pPr>
      <w:ind w:firstLine="420" w:firstLineChars="200"/>
    </w:pPr>
    <w:rPr>
      <w:rFonts w:ascii="Calibri" w:hAnsi="Calibri" w:cs="Calibri"/>
      <w:szCs w:val="21"/>
    </w:rPr>
  </w:style>
  <w:style w:type="paragraph" w:customStyle="1" w:styleId="93">
    <w:name w:val="Char Char Char Char Char Char Char Char Char Char Char Char Char Char Char Char Char Char Char Char Char Char Char Char Char Char Char Char"/>
    <w:basedOn w:val="1"/>
    <w:qFormat/>
    <w:uiPriority w:val="0"/>
    <w:rPr>
      <w:szCs w:val="21"/>
    </w:rPr>
  </w:style>
  <w:style w:type="paragraph" w:customStyle="1" w:styleId="94">
    <w:name w:val="p0"/>
    <w:basedOn w:val="1"/>
    <w:qFormat/>
    <w:uiPriority w:val="0"/>
    <w:pPr>
      <w:widowControl/>
    </w:pPr>
    <w:rPr>
      <w:kern w:val="0"/>
      <w:szCs w:val="21"/>
    </w:rPr>
  </w:style>
  <w:style w:type="paragraph" w:customStyle="1" w:styleId="95">
    <w:name w:val="Char2"/>
    <w:basedOn w:val="1"/>
    <w:qFormat/>
    <w:uiPriority w:val="99"/>
    <w:rPr>
      <w:szCs w:val="21"/>
    </w:rPr>
  </w:style>
  <w:style w:type="table" w:customStyle="1" w:styleId="96">
    <w:name w:val="Table Normal"/>
    <w:unhideWhenUsed/>
    <w:qFormat/>
    <w:uiPriority w:val="0"/>
    <w:tblPr>
      <w:tblStyle w:val="2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Windows\Temporary%20Internet%20Files\Content.IE5\HP3S6S6J\&#33322;&#21153;&#23616;_&#24179;&#34892;&#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航务局_平行函</Template>
  <Company>hwj</Company>
  <Pages>12</Pages>
  <Words>2377</Words>
  <Characters>2688</Characters>
  <Lines>100</Lines>
  <Paragraphs>28</Paragraphs>
  <TotalTime>26</TotalTime>
  <ScaleCrop>false</ScaleCrop>
  <LinksUpToDate>false</LinksUpToDate>
  <CharactersWithSpaces>3412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2022-07-22T01:42:00Z</dcterms:created>
  <dc:creator>唐潇潇</dc:creator>
  <cp:lastModifiedBy>尋羊冐險</cp:lastModifiedBy>
  <cp:lastPrinted>2023-01-31T02:17:39Z</cp:lastPrinted>
  <dcterms:modified xsi:type="dcterms:W3CDTF">2023-03-07T07:06:47Z</dcterms:modified>
  <dc:title>局函标准格式</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3C8C9C88F5744A86930A0E659F26F570</vt:lpwstr>
  </property>
</Properties>
</file>